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C4" w:rsidRDefault="000A4DC4" w:rsidP="000A4D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DC4" w:rsidRDefault="000A4DC4" w:rsidP="000A4D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DC4" w:rsidRDefault="000A4DC4" w:rsidP="000A4D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4DC4" w:rsidRPr="00682E3D" w:rsidRDefault="000A4DC4" w:rsidP="000A4DC4">
      <w:pPr>
        <w:spacing w:after="0" w:line="240" w:lineRule="auto"/>
        <w:rPr>
          <w:rFonts w:ascii="Times New Roman" w:eastAsia="Times New Roman" w:hAnsi="Times New Roman" w:cs="Times New Roman"/>
          <w:sz w:val="52"/>
          <w:szCs w:val="20"/>
        </w:rPr>
      </w:pPr>
      <w:r w:rsidRPr="00682E3D">
        <w:rPr>
          <w:rFonts w:ascii="Times New Roman" w:eastAsia="Times New Roman" w:hAnsi="Times New Roman" w:cs="Times New Roman"/>
          <w:noProof/>
          <w:sz w:val="52"/>
          <w:szCs w:val="20"/>
        </w:rPr>
        <w:drawing>
          <wp:anchor distT="0" distB="0" distL="114300" distR="114300" simplePos="0" relativeHeight="251659264" behindDoc="0" locked="0" layoutInCell="0" allowOverlap="1" wp14:anchorId="350587C2" wp14:editId="3035EE7A">
            <wp:simplePos x="0" y="0"/>
            <wp:positionH relativeFrom="column">
              <wp:posOffset>2496820</wp:posOffset>
            </wp:positionH>
            <wp:positionV relativeFrom="paragraph">
              <wp:posOffset>0</wp:posOffset>
            </wp:positionV>
            <wp:extent cx="938530" cy="906145"/>
            <wp:effectExtent l="19050" t="0" r="0" b="0"/>
            <wp:wrapSquare wrapText="lef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DC4" w:rsidRPr="00682E3D" w:rsidRDefault="000A4DC4" w:rsidP="000A4D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A4DC4" w:rsidRDefault="000A4DC4" w:rsidP="000A4DC4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0"/>
        </w:rPr>
      </w:pPr>
    </w:p>
    <w:p w:rsidR="000A4DC4" w:rsidRDefault="000A4DC4" w:rsidP="000A4DC4">
      <w:pPr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0"/>
        </w:rPr>
      </w:pPr>
    </w:p>
    <w:p w:rsidR="000A4DC4" w:rsidRPr="00682E3D" w:rsidRDefault="000A4DC4" w:rsidP="000A4DC4">
      <w:pPr>
        <w:spacing w:after="0" w:line="240" w:lineRule="auto"/>
        <w:jc w:val="center"/>
        <w:outlineLvl w:val="0"/>
        <w:rPr>
          <w:rFonts w:ascii="Baltica" w:eastAsia="Times New Roman" w:hAnsi="Baltica" w:cs="Times New Roman"/>
          <w:b/>
          <w:sz w:val="24"/>
          <w:szCs w:val="20"/>
        </w:rPr>
      </w:pPr>
      <w:r w:rsidRPr="00682E3D">
        <w:rPr>
          <w:rFonts w:ascii="Baltica" w:eastAsia="Times New Roman" w:hAnsi="Baltica" w:cs="Times New Roman"/>
          <w:b/>
          <w:sz w:val="24"/>
          <w:szCs w:val="20"/>
        </w:rPr>
        <w:t>АДМИНИСТРАЦИЯ МЕСТНОГО САМОУПРАВЛЕНИЯ</w:t>
      </w:r>
    </w:p>
    <w:p w:rsidR="000A4DC4" w:rsidRPr="00682E3D" w:rsidRDefault="000A4DC4" w:rsidP="000A4DC4">
      <w:pPr>
        <w:spacing w:after="0" w:line="240" w:lineRule="auto"/>
        <w:jc w:val="center"/>
        <w:outlineLvl w:val="0"/>
        <w:rPr>
          <w:rFonts w:ascii="Baltica" w:eastAsia="Times New Roman" w:hAnsi="Baltica" w:cs="Times New Roman"/>
          <w:b/>
          <w:sz w:val="24"/>
          <w:szCs w:val="20"/>
        </w:rPr>
      </w:pPr>
      <w:r w:rsidRPr="00682E3D">
        <w:rPr>
          <w:rFonts w:ascii="Baltica" w:eastAsia="Times New Roman" w:hAnsi="Baltica" w:cs="Times New Roman"/>
          <w:b/>
          <w:sz w:val="24"/>
          <w:szCs w:val="20"/>
        </w:rPr>
        <w:t>АЛАГИРСКОГО РАЙОНА</w:t>
      </w:r>
    </w:p>
    <w:p w:rsidR="000A4DC4" w:rsidRPr="00682E3D" w:rsidRDefault="000A4DC4" w:rsidP="000A4DC4">
      <w:pPr>
        <w:spacing w:after="0" w:line="240" w:lineRule="auto"/>
        <w:jc w:val="center"/>
        <w:outlineLvl w:val="0"/>
        <w:rPr>
          <w:rFonts w:ascii="Baltica" w:eastAsia="Times New Roman" w:hAnsi="Baltica" w:cs="Times New Roman"/>
          <w:b/>
          <w:sz w:val="24"/>
          <w:szCs w:val="20"/>
        </w:rPr>
      </w:pPr>
      <w:r w:rsidRPr="00682E3D">
        <w:rPr>
          <w:rFonts w:ascii="Baltica" w:eastAsia="Times New Roman" w:hAnsi="Baltica" w:cs="Times New Roman"/>
          <w:b/>
          <w:sz w:val="24"/>
          <w:szCs w:val="20"/>
        </w:rPr>
        <w:t>РЕСПУБЛИКИ СЕВЕРНАЯ ОСЕТИЯ-АЛАНИЯ</w:t>
      </w:r>
    </w:p>
    <w:p w:rsidR="000A4DC4" w:rsidRPr="00682E3D" w:rsidRDefault="000A4DC4" w:rsidP="000A4DC4">
      <w:pPr>
        <w:spacing w:after="0" w:line="240" w:lineRule="auto"/>
        <w:jc w:val="center"/>
        <w:rPr>
          <w:rFonts w:ascii="Baltica" w:eastAsia="Times New Roman" w:hAnsi="Baltica" w:cs="Times New Roman"/>
          <w:sz w:val="24"/>
          <w:szCs w:val="20"/>
        </w:rPr>
      </w:pPr>
    </w:p>
    <w:p w:rsidR="000A4DC4" w:rsidRPr="00682E3D" w:rsidRDefault="000A4DC4" w:rsidP="000A4DC4">
      <w:pPr>
        <w:spacing w:after="0" w:line="240" w:lineRule="auto"/>
        <w:jc w:val="center"/>
        <w:rPr>
          <w:rFonts w:ascii="Baltica" w:eastAsia="Times New Roman" w:hAnsi="Baltica" w:cs="Times New Roman"/>
          <w:sz w:val="24"/>
          <w:szCs w:val="20"/>
        </w:rPr>
      </w:pPr>
      <w:r w:rsidRPr="00682E3D">
        <w:rPr>
          <w:rFonts w:ascii="Academy" w:eastAsia="Times New Roman" w:hAnsi="Academy" w:cs="Times New Roman"/>
          <w:b/>
          <w:sz w:val="24"/>
          <w:szCs w:val="20"/>
        </w:rPr>
        <w:t xml:space="preserve"> </w:t>
      </w:r>
    </w:p>
    <w:p w:rsidR="000A4DC4" w:rsidRPr="00DC2765" w:rsidRDefault="000A4DC4" w:rsidP="000A4D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0A4DC4" w:rsidRPr="00682E3D" w:rsidRDefault="000A4DC4" w:rsidP="000A4DC4">
      <w:pPr>
        <w:spacing w:after="0" w:line="240" w:lineRule="auto"/>
        <w:jc w:val="center"/>
        <w:rPr>
          <w:rFonts w:ascii="Academy" w:eastAsia="Times New Roman" w:hAnsi="Academy" w:cs="Times New Roman"/>
          <w:sz w:val="32"/>
          <w:szCs w:val="32"/>
        </w:rPr>
      </w:pPr>
    </w:p>
    <w:p w:rsidR="000A4DC4" w:rsidRPr="00CD5BFE" w:rsidRDefault="000A4DC4" w:rsidP="000A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D5BFE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</w:rPr>
        <w:t>22.01.</w:t>
      </w:r>
      <w:r w:rsidRPr="00CD5BFE">
        <w:rPr>
          <w:rFonts w:ascii="Times New Roman" w:eastAsia="Times New Roman" w:hAnsi="Times New Roman" w:cs="Times New Roman"/>
          <w:sz w:val="24"/>
          <w:szCs w:val="20"/>
        </w:rPr>
        <w:t>202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CD5BFE">
        <w:rPr>
          <w:rFonts w:ascii="Times New Roman" w:eastAsia="Times New Roman" w:hAnsi="Times New Roman" w:cs="Times New Roman"/>
          <w:sz w:val="24"/>
          <w:szCs w:val="20"/>
        </w:rPr>
        <w:t xml:space="preserve"> г.</w:t>
      </w:r>
      <w:r w:rsidRPr="00CD5BFE">
        <w:rPr>
          <w:rFonts w:ascii="Times New Roman" w:eastAsia="Times New Roman" w:hAnsi="Times New Roman" w:cs="Times New Roman"/>
          <w:sz w:val="24"/>
          <w:szCs w:val="20"/>
        </w:rPr>
        <w:tab/>
      </w:r>
      <w:r w:rsidRPr="00CD5BFE">
        <w:rPr>
          <w:rFonts w:ascii="Times New Roman" w:eastAsia="Times New Roman" w:hAnsi="Times New Roman" w:cs="Times New Roman"/>
          <w:sz w:val="24"/>
          <w:szCs w:val="20"/>
        </w:rPr>
        <w:tab/>
      </w:r>
      <w:r w:rsidRPr="00CD5BFE">
        <w:rPr>
          <w:rFonts w:ascii="Times New Roman" w:eastAsia="Times New Roman" w:hAnsi="Times New Roman" w:cs="Times New Roman"/>
          <w:sz w:val="24"/>
          <w:szCs w:val="20"/>
        </w:rPr>
        <w:tab/>
      </w:r>
      <w:r w:rsidRPr="00CD5BFE">
        <w:rPr>
          <w:rFonts w:ascii="Times New Roman" w:eastAsia="Times New Roman" w:hAnsi="Times New Roman" w:cs="Times New Roman"/>
          <w:sz w:val="24"/>
          <w:szCs w:val="20"/>
        </w:rPr>
        <w:tab/>
      </w:r>
      <w:r w:rsidRPr="00CD5BFE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CD5BFE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CD5BFE">
        <w:rPr>
          <w:rFonts w:ascii="Times New Roman" w:eastAsia="Times New Roman" w:hAnsi="Times New Roman" w:cs="Times New Roman"/>
          <w:sz w:val="24"/>
          <w:szCs w:val="20"/>
        </w:rPr>
        <w:t>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43</w:t>
      </w:r>
    </w:p>
    <w:p w:rsidR="000A4DC4" w:rsidRPr="00682E3D" w:rsidRDefault="000A4DC4" w:rsidP="000A4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82E3D">
        <w:rPr>
          <w:rFonts w:ascii="Courier New" w:eastAsia="Times New Roman" w:hAnsi="Courier New" w:cs="Times New Roman"/>
          <w:sz w:val="24"/>
          <w:szCs w:val="20"/>
        </w:rPr>
        <w:t>г.</w:t>
      </w:r>
      <w:r>
        <w:rPr>
          <w:rFonts w:ascii="Courier New" w:eastAsia="Times New Roman" w:hAnsi="Courier New" w:cs="Times New Roman"/>
          <w:sz w:val="24"/>
          <w:szCs w:val="20"/>
        </w:rPr>
        <w:t xml:space="preserve"> </w:t>
      </w:r>
      <w:r w:rsidRPr="00682E3D">
        <w:rPr>
          <w:rFonts w:ascii="Courier New" w:eastAsia="Times New Roman" w:hAnsi="Courier New" w:cs="Times New Roman"/>
          <w:sz w:val="24"/>
          <w:szCs w:val="20"/>
        </w:rPr>
        <w:t>Алагир</w:t>
      </w:r>
    </w:p>
    <w:p w:rsidR="000A4DC4" w:rsidRDefault="000A4DC4" w:rsidP="000A4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4DC4" w:rsidRPr="00A8291B" w:rsidRDefault="000A4DC4" w:rsidP="000A4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91B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 по вопросу утверждения документации по плани</w:t>
      </w:r>
      <w:bookmarkStart w:id="0" w:name="_GoBack"/>
      <w:bookmarkEnd w:id="0"/>
      <w:r w:rsidRPr="00A8291B">
        <w:rPr>
          <w:rFonts w:ascii="Times New Roman" w:hAnsi="Times New Roman" w:cs="Times New Roman"/>
          <w:b/>
          <w:bCs/>
          <w:sz w:val="28"/>
          <w:szCs w:val="28"/>
        </w:rPr>
        <w:t>ровке территории по объектам: «Реконструкция мостового перехода на 12,719 автомобильной дороги Дзуарикау-</w:t>
      </w:r>
      <w:proofErr w:type="spellStart"/>
      <w:r w:rsidRPr="00A8291B">
        <w:rPr>
          <w:rFonts w:ascii="Times New Roman" w:hAnsi="Times New Roman" w:cs="Times New Roman"/>
          <w:b/>
          <w:bCs/>
          <w:sz w:val="28"/>
          <w:szCs w:val="28"/>
        </w:rPr>
        <w:t>Фиагдон</w:t>
      </w:r>
      <w:proofErr w:type="spellEnd"/>
      <w:r w:rsidRPr="00A8291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A8291B">
        <w:rPr>
          <w:rFonts w:ascii="Times New Roman" w:hAnsi="Times New Roman" w:cs="Times New Roman"/>
          <w:b/>
          <w:bCs/>
          <w:sz w:val="28"/>
          <w:szCs w:val="28"/>
        </w:rPr>
        <w:t>Хилаг</w:t>
      </w:r>
      <w:proofErr w:type="spellEnd"/>
      <w:r w:rsidRPr="00A8291B">
        <w:rPr>
          <w:rFonts w:ascii="Times New Roman" w:hAnsi="Times New Roman" w:cs="Times New Roman"/>
          <w:b/>
          <w:bCs/>
          <w:sz w:val="28"/>
          <w:szCs w:val="28"/>
        </w:rPr>
        <w:t>» и «реконструкция мостового перехода на км 14,953 автомобильной дороги Дзуарикау-</w:t>
      </w:r>
      <w:proofErr w:type="spellStart"/>
      <w:r w:rsidRPr="00A8291B">
        <w:rPr>
          <w:rFonts w:ascii="Times New Roman" w:hAnsi="Times New Roman" w:cs="Times New Roman"/>
          <w:b/>
          <w:bCs/>
          <w:sz w:val="28"/>
          <w:szCs w:val="28"/>
        </w:rPr>
        <w:t>Фиагдон</w:t>
      </w:r>
      <w:proofErr w:type="spellEnd"/>
      <w:r w:rsidRPr="00A8291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A8291B">
        <w:rPr>
          <w:rFonts w:ascii="Times New Roman" w:hAnsi="Times New Roman" w:cs="Times New Roman"/>
          <w:b/>
          <w:bCs/>
          <w:sz w:val="28"/>
          <w:szCs w:val="28"/>
        </w:rPr>
        <w:t>Хилаг</w:t>
      </w:r>
      <w:proofErr w:type="spellEnd"/>
      <w:r w:rsidRPr="00A8291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4DC4" w:rsidRDefault="000A4DC4" w:rsidP="000A4DC4">
      <w:pPr>
        <w:spacing w:after="0" w:line="36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0A4DC4" w:rsidRPr="00846A28" w:rsidRDefault="000A4DC4" w:rsidP="000A4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2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5.1</w:t>
      </w:r>
      <w:r w:rsidRPr="00846A28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A28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A28">
        <w:rPr>
          <w:rFonts w:ascii="Times New Roman" w:hAnsi="Times New Roman" w:cs="Times New Roman"/>
          <w:sz w:val="28"/>
          <w:szCs w:val="28"/>
        </w:rPr>
        <w:t xml:space="preserve"> Российской Федерации, 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Алагирсокого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</w:t>
      </w:r>
      <w:r w:rsidRPr="00846A2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Pr="00846A28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846A28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0A4DC4" w:rsidRDefault="000A4DC4" w:rsidP="000A4DC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публичные слушания по вопросу утверждения проектной документации с целью реализации объекта «Реконструкция мостового перехода на км 12,719 автомобильной дороги Дзуарикау-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Фиагдон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Хилаг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A4DC4" w:rsidRDefault="000A4DC4" w:rsidP="000A4DC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публичные слушания по вопросу утверждения проектной документации с целью реализации объекта «Реконструкция мостового перехода на км 14,953 автомобильной дороги Дзуарикау-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Фиагдон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Хилаг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A4DC4" w:rsidRDefault="000A4DC4" w:rsidP="000A4DC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место и время приема замечаний, предложений, вопросов в письменной форме, а также ознакомления с документацией по вышеуказанному вопросу по адресу: г. Алагир,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45 ОКС АМСУ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контактные телефоны: 3-24-60,3-11-57 (контактные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Бекмурзов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В.Т.) с 09:00 до 17:00.</w:t>
      </w:r>
    </w:p>
    <w:p w:rsidR="000A4DC4" w:rsidRDefault="000A4DC4" w:rsidP="000A4DC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капитального строительства администрации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З.К.) организовать работу по подготовке и проведению публичных слушаний.</w:t>
      </w:r>
    </w:p>
    <w:p w:rsidR="000A4DC4" w:rsidRDefault="000A4DC4" w:rsidP="000A4DC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алаг-ир.рф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(дополнительная информация об обсуждаемом объекте также размещена с сети «Интернет» по адресу: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70FC">
        <w:rPr>
          <w:rFonts w:ascii="Times New Roman" w:hAnsi="Times New Roman" w:cs="Times New Roman"/>
          <w:sz w:val="28"/>
          <w:szCs w:val="28"/>
          <w:u w:val="single"/>
        </w:rPr>
        <w:t>алаг-ир.рф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A4DC4" w:rsidRPr="004002D0" w:rsidRDefault="000A4DC4" w:rsidP="000A4DC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ОКС АМСУ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Алагирсокго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0A4DC4" w:rsidRDefault="000A4DC4" w:rsidP="000A4D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DC4" w:rsidRDefault="000A4DC4" w:rsidP="000A4D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DC4" w:rsidRDefault="000A4DC4" w:rsidP="000A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DC4" w:rsidRPr="00CD5BFE" w:rsidRDefault="000A4DC4" w:rsidP="000A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FE">
        <w:rPr>
          <w:rFonts w:ascii="Times New Roman" w:eastAsia="Times New Roman" w:hAnsi="Times New Roman" w:cs="Times New Roman"/>
          <w:sz w:val="28"/>
          <w:szCs w:val="28"/>
        </w:rPr>
        <w:t xml:space="preserve">   Глава администрации местного</w:t>
      </w:r>
    </w:p>
    <w:p w:rsidR="000A4DC4" w:rsidRPr="00CD5BFE" w:rsidRDefault="000A4DC4" w:rsidP="000A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FE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Pr="00CD5BFE">
        <w:rPr>
          <w:rFonts w:ascii="Times New Roman" w:eastAsia="Times New Roman" w:hAnsi="Times New Roman" w:cs="Times New Roman"/>
          <w:sz w:val="28"/>
          <w:szCs w:val="28"/>
        </w:rPr>
        <w:t>Алагирского</w:t>
      </w:r>
      <w:proofErr w:type="spellEnd"/>
      <w:r w:rsidRPr="00CD5BF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CD5BFE">
        <w:rPr>
          <w:rFonts w:ascii="Times New Roman" w:eastAsia="Times New Roman" w:hAnsi="Times New Roman" w:cs="Times New Roman"/>
          <w:sz w:val="28"/>
          <w:szCs w:val="28"/>
        </w:rPr>
        <w:tab/>
      </w:r>
      <w:r w:rsidRPr="00CD5BFE">
        <w:rPr>
          <w:rFonts w:ascii="Times New Roman" w:eastAsia="Times New Roman" w:hAnsi="Times New Roman" w:cs="Times New Roman"/>
          <w:sz w:val="28"/>
          <w:szCs w:val="28"/>
        </w:rPr>
        <w:tab/>
      </w:r>
      <w:r w:rsidRPr="00CD5BFE">
        <w:rPr>
          <w:rFonts w:ascii="Times New Roman" w:eastAsia="Times New Roman" w:hAnsi="Times New Roman" w:cs="Times New Roman"/>
          <w:sz w:val="28"/>
          <w:szCs w:val="28"/>
        </w:rPr>
        <w:tab/>
      </w:r>
      <w:r w:rsidRPr="00CD5BF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CD5BFE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CD5BFE">
        <w:rPr>
          <w:rFonts w:ascii="Times New Roman" w:eastAsia="Times New Roman" w:hAnsi="Times New Roman" w:cs="Times New Roman"/>
          <w:sz w:val="28"/>
          <w:szCs w:val="28"/>
        </w:rPr>
        <w:t>Бутаев</w:t>
      </w:r>
      <w:proofErr w:type="spellEnd"/>
    </w:p>
    <w:p w:rsidR="000A4DC4" w:rsidRDefault="000A4DC4" w:rsidP="000A4D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020A4" w:rsidRDefault="007020A4"/>
    <w:sectPr w:rsidR="0070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B0B5D"/>
    <w:multiLevelType w:val="hybridMultilevel"/>
    <w:tmpl w:val="C3FC425C"/>
    <w:lvl w:ilvl="0" w:tplc="3A6A78C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C4"/>
    <w:rsid w:val="000A4DC4"/>
    <w:rsid w:val="007020A4"/>
    <w:rsid w:val="00A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C09E0-2937-4AAA-9FF3-D5D170E3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D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2021-01-25T10:12:00Z</dcterms:created>
  <dcterms:modified xsi:type="dcterms:W3CDTF">2021-01-26T09:41:00Z</dcterms:modified>
</cp:coreProperties>
</file>