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D1" w:rsidRDefault="00ED3DD1" w:rsidP="00ED3DD1">
      <w:pPr>
        <w:jc w:val="both"/>
        <w:rPr>
          <w:sz w:val="16"/>
          <w:szCs w:val="16"/>
        </w:rPr>
      </w:pPr>
    </w:p>
    <w:p w:rsidR="00ED3DD1" w:rsidRPr="0019511D" w:rsidRDefault="00ED3DD1" w:rsidP="00ED3DD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D3DD1" w:rsidRDefault="00ED3DD1" w:rsidP="00ED3DD1">
      <w:pPr>
        <w:jc w:val="center"/>
        <w:rPr>
          <w:rFonts w:ascii="Baltica" w:hAnsi="Baltica"/>
          <w:b/>
        </w:rPr>
      </w:pPr>
      <w:bookmarkStart w:id="0" w:name="_GoBack"/>
      <w:bookmarkEnd w:id="0"/>
      <w:r>
        <w:rPr>
          <w:rFonts w:ascii="Baltica" w:hAnsi="Baltica"/>
          <w:b/>
          <w:noProof/>
        </w:rPr>
        <w:drawing>
          <wp:anchor distT="0" distB="0" distL="114300" distR="114300" simplePos="0" relativeHeight="251659264" behindDoc="0" locked="0" layoutInCell="0" allowOverlap="1" wp14:anchorId="0A29EBAC" wp14:editId="0542E494">
            <wp:simplePos x="0" y="0"/>
            <wp:positionH relativeFrom="column">
              <wp:posOffset>2496820</wp:posOffset>
            </wp:positionH>
            <wp:positionV relativeFrom="paragraph">
              <wp:posOffset>-498475</wp:posOffset>
            </wp:positionV>
            <wp:extent cx="938530" cy="906145"/>
            <wp:effectExtent l="0" t="0" r="0" b="825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3DD1" w:rsidRPr="00517C2F" w:rsidRDefault="00ED3DD1" w:rsidP="00ED3DD1">
      <w:pPr>
        <w:ind w:left="1416" w:firstLine="708"/>
        <w:outlineLvl w:val="0"/>
        <w:rPr>
          <w:rFonts w:ascii="Baltica" w:hAnsi="Baltica"/>
        </w:rPr>
      </w:pPr>
      <w:r w:rsidRPr="00517C2F">
        <w:rPr>
          <w:rFonts w:ascii="Baltica" w:hAnsi="Baltica"/>
        </w:rPr>
        <w:t>АДМИНИСТРАЦИЯ МЕСТНОГО САМОУПРАВЛЕНИЯ</w:t>
      </w:r>
    </w:p>
    <w:p w:rsidR="00ED3DD1" w:rsidRPr="00517C2F" w:rsidRDefault="00ED3DD1" w:rsidP="00ED3DD1">
      <w:pPr>
        <w:jc w:val="center"/>
        <w:outlineLvl w:val="0"/>
        <w:rPr>
          <w:rFonts w:ascii="Baltica" w:hAnsi="Baltica"/>
        </w:rPr>
      </w:pPr>
      <w:r w:rsidRPr="00517C2F">
        <w:rPr>
          <w:rFonts w:ascii="Baltica" w:hAnsi="Baltica"/>
        </w:rPr>
        <w:t>АЛАГИРСКОГО РАЙОНА</w:t>
      </w:r>
    </w:p>
    <w:p w:rsidR="00ED3DD1" w:rsidRPr="00517C2F" w:rsidRDefault="00ED3DD1" w:rsidP="00ED3DD1">
      <w:pPr>
        <w:jc w:val="center"/>
        <w:outlineLvl w:val="0"/>
        <w:rPr>
          <w:rFonts w:ascii="Baltica" w:hAnsi="Baltica"/>
        </w:rPr>
      </w:pPr>
      <w:r w:rsidRPr="00517C2F">
        <w:rPr>
          <w:rFonts w:ascii="Baltica" w:hAnsi="Baltica"/>
        </w:rPr>
        <w:t>РЕСПУБЛИКИ СЕВЕРНАЯ ОСЕТИЯ-АЛАНИЯ</w:t>
      </w:r>
    </w:p>
    <w:p w:rsidR="00ED3DD1" w:rsidRDefault="00ED3DD1" w:rsidP="00ED3DD1">
      <w:pPr>
        <w:jc w:val="center"/>
        <w:rPr>
          <w:rFonts w:ascii="Baltica" w:hAnsi="Baltica"/>
        </w:rPr>
      </w:pPr>
    </w:p>
    <w:p w:rsidR="00ED3DD1" w:rsidRDefault="00ED3DD1" w:rsidP="00ED3DD1">
      <w:pPr>
        <w:jc w:val="center"/>
        <w:rPr>
          <w:rFonts w:ascii="Arial" w:hAnsi="Arial"/>
          <w:b/>
          <w:sz w:val="28"/>
        </w:rPr>
      </w:pPr>
    </w:p>
    <w:p w:rsidR="00ED3DD1" w:rsidRPr="00371933" w:rsidRDefault="00ED3DD1" w:rsidP="00ED3DD1">
      <w:pPr>
        <w:pStyle w:val="2"/>
        <w:jc w:val="center"/>
        <w:rPr>
          <w:b w:val="0"/>
        </w:rPr>
      </w:pPr>
      <w:r w:rsidRPr="00371933">
        <w:rPr>
          <w:b w:val="0"/>
        </w:rPr>
        <w:t>ПОСТАНОВЛЕНИЕ</w:t>
      </w:r>
    </w:p>
    <w:p w:rsidR="00ED3DD1" w:rsidRPr="00371933" w:rsidRDefault="00ED3DD1" w:rsidP="00ED3DD1">
      <w:pPr>
        <w:jc w:val="center"/>
        <w:rPr>
          <w:sz w:val="28"/>
        </w:rPr>
      </w:pPr>
    </w:p>
    <w:p w:rsidR="00ED3DD1" w:rsidRPr="00371933" w:rsidRDefault="00ED3DD1" w:rsidP="00ED3DD1">
      <w:pPr>
        <w:jc w:val="both"/>
        <w:rPr>
          <w:sz w:val="28"/>
        </w:rPr>
      </w:pPr>
      <w:r w:rsidRPr="00371933">
        <w:rPr>
          <w:sz w:val="28"/>
        </w:rPr>
        <w:t>от «</w:t>
      </w:r>
      <w:r w:rsidRPr="00371933">
        <w:rPr>
          <w:sz w:val="28"/>
        </w:rPr>
        <w:softHyphen/>
      </w:r>
      <w:r w:rsidRPr="00371933"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23» января 2018</w:t>
      </w:r>
      <w:r w:rsidRPr="00371933">
        <w:rPr>
          <w:sz w:val="28"/>
        </w:rPr>
        <w:t xml:space="preserve">г.                             </w:t>
      </w:r>
      <w:r>
        <w:rPr>
          <w:sz w:val="28"/>
        </w:rPr>
        <w:t xml:space="preserve">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68</w:t>
      </w:r>
    </w:p>
    <w:p w:rsidR="00ED3DD1" w:rsidRPr="00371933" w:rsidRDefault="00ED3DD1" w:rsidP="00ED3DD1">
      <w:pPr>
        <w:jc w:val="center"/>
        <w:rPr>
          <w:sz w:val="28"/>
        </w:rPr>
      </w:pPr>
      <w:r w:rsidRPr="00371933">
        <w:rPr>
          <w:sz w:val="28"/>
        </w:rPr>
        <w:t xml:space="preserve">          г. Алагир</w:t>
      </w:r>
    </w:p>
    <w:p w:rsidR="00ED3DD1" w:rsidRPr="00371933" w:rsidRDefault="00ED3DD1" w:rsidP="00ED3DD1">
      <w:pPr>
        <w:jc w:val="center"/>
        <w:rPr>
          <w:sz w:val="28"/>
        </w:rPr>
      </w:pPr>
    </w:p>
    <w:p w:rsidR="00ED3DD1" w:rsidRDefault="00ED3DD1" w:rsidP="00ED3DD1">
      <w:pPr>
        <w:ind w:firstLine="708"/>
        <w:jc w:val="center"/>
        <w:rPr>
          <w:sz w:val="28"/>
          <w:szCs w:val="28"/>
        </w:rPr>
      </w:pPr>
    </w:p>
    <w:p w:rsidR="00ED3DD1" w:rsidRPr="004F5143" w:rsidRDefault="00ED3DD1" w:rsidP="00ED3DD1">
      <w:pPr>
        <w:ind w:rightChars="-10" w:right="-24"/>
        <w:jc w:val="center"/>
        <w:rPr>
          <w:sz w:val="28"/>
          <w:szCs w:val="28"/>
        </w:rPr>
      </w:pPr>
      <w:r w:rsidRPr="004F5143">
        <w:rPr>
          <w:sz w:val="28"/>
          <w:szCs w:val="28"/>
        </w:rPr>
        <w:t xml:space="preserve">О внесении изменений в постановление АМСУ </w:t>
      </w:r>
      <w:proofErr w:type="spellStart"/>
      <w:r w:rsidRPr="004F5143">
        <w:rPr>
          <w:sz w:val="28"/>
          <w:szCs w:val="28"/>
        </w:rPr>
        <w:t>Алагирского</w:t>
      </w:r>
      <w:proofErr w:type="spellEnd"/>
      <w:r w:rsidRPr="004F5143">
        <w:rPr>
          <w:sz w:val="28"/>
          <w:szCs w:val="28"/>
        </w:rPr>
        <w:t xml:space="preserve"> района от 21.12.2017г. №</w:t>
      </w:r>
      <w:r>
        <w:rPr>
          <w:sz w:val="28"/>
          <w:szCs w:val="28"/>
        </w:rPr>
        <w:t>1589</w:t>
      </w:r>
      <w:r w:rsidRPr="004F5143">
        <w:rPr>
          <w:sz w:val="28"/>
          <w:szCs w:val="28"/>
        </w:rPr>
        <w:t xml:space="preserve"> «Об утверждении муниципальной программы</w:t>
      </w:r>
    </w:p>
    <w:p w:rsidR="00ED3DD1" w:rsidRPr="004F5143" w:rsidRDefault="00ED3DD1" w:rsidP="00ED3DD1">
      <w:pPr>
        <w:ind w:rightChars="-10" w:right="-24"/>
        <w:jc w:val="center"/>
        <w:rPr>
          <w:rFonts w:eastAsia="Batang"/>
          <w:sz w:val="28"/>
          <w:szCs w:val="28"/>
          <w:lang w:eastAsia="ko-KR"/>
        </w:rPr>
      </w:pPr>
      <w:r w:rsidRPr="004F5143">
        <w:rPr>
          <w:rFonts w:eastAsia="Batang"/>
          <w:sz w:val="28"/>
          <w:szCs w:val="28"/>
          <w:lang w:eastAsia="ko-KR"/>
        </w:rPr>
        <w:t>«Развитие жилищно-коммунального</w:t>
      </w:r>
    </w:p>
    <w:p w:rsidR="00ED3DD1" w:rsidRPr="004F5143" w:rsidRDefault="00ED3DD1" w:rsidP="00ED3DD1">
      <w:pPr>
        <w:ind w:rightChars="-10" w:right="-24"/>
        <w:jc w:val="center"/>
        <w:rPr>
          <w:sz w:val="28"/>
          <w:szCs w:val="28"/>
        </w:rPr>
      </w:pPr>
      <w:r w:rsidRPr="004F5143">
        <w:rPr>
          <w:rFonts w:eastAsia="Batang"/>
          <w:sz w:val="28"/>
          <w:szCs w:val="28"/>
          <w:lang w:eastAsia="ko-KR"/>
        </w:rPr>
        <w:t>хозяйства и повышение энергетической эффективности в</w:t>
      </w:r>
    </w:p>
    <w:p w:rsidR="00ED3DD1" w:rsidRPr="004F5143" w:rsidRDefault="00ED3DD1" w:rsidP="00ED3DD1">
      <w:pPr>
        <w:jc w:val="center"/>
        <w:rPr>
          <w:rFonts w:eastAsia="Batang"/>
          <w:sz w:val="28"/>
          <w:szCs w:val="28"/>
          <w:lang w:eastAsia="ko-KR"/>
        </w:rPr>
      </w:pPr>
      <w:proofErr w:type="spellStart"/>
      <w:r w:rsidRPr="004F5143">
        <w:rPr>
          <w:rFonts w:eastAsia="Batang"/>
          <w:sz w:val="28"/>
          <w:szCs w:val="28"/>
          <w:lang w:eastAsia="ko-KR"/>
        </w:rPr>
        <w:t>Алагирском</w:t>
      </w:r>
      <w:proofErr w:type="spellEnd"/>
      <w:r w:rsidRPr="004F5143">
        <w:rPr>
          <w:rFonts w:eastAsia="Batang"/>
          <w:sz w:val="28"/>
          <w:szCs w:val="28"/>
          <w:lang w:eastAsia="ko-KR"/>
        </w:rPr>
        <w:t xml:space="preserve"> районе на 2018 – 2020 годы»»</w:t>
      </w:r>
    </w:p>
    <w:p w:rsidR="00ED3DD1" w:rsidRPr="004F5143" w:rsidRDefault="00ED3DD1" w:rsidP="00ED3DD1">
      <w:pPr>
        <w:ind w:rightChars="-10" w:right="-24"/>
        <w:rPr>
          <w:sz w:val="28"/>
          <w:szCs w:val="28"/>
        </w:rPr>
      </w:pPr>
      <w:r w:rsidRPr="004F5143">
        <w:rPr>
          <w:sz w:val="28"/>
          <w:szCs w:val="28"/>
        </w:rPr>
        <w:t xml:space="preserve"> </w:t>
      </w:r>
    </w:p>
    <w:p w:rsidR="00ED3DD1" w:rsidRPr="004F5143" w:rsidRDefault="00ED3DD1" w:rsidP="00ED3DD1">
      <w:pPr>
        <w:spacing w:line="360" w:lineRule="auto"/>
        <w:ind w:firstLine="709"/>
        <w:jc w:val="both"/>
        <w:rPr>
          <w:sz w:val="28"/>
          <w:szCs w:val="28"/>
        </w:rPr>
      </w:pPr>
      <w:r w:rsidRPr="004F5143">
        <w:rPr>
          <w:sz w:val="28"/>
          <w:szCs w:val="28"/>
        </w:rPr>
        <w:t xml:space="preserve">В соответствии п. 2 ст.179 Бюджетного кодекса РФ и решением Собрания представителей </w:t>
      </w:r>
      <w:proofErr w:type="spellStart"/>
      <w:r w:rsidRPr="004F5143">
        <w:rPr>
          <w:sz w:val="28"/>
          <w:szCs w:val="28"/>
        </w:rPr>
        <w:t>Алагирского</w:t>
      </w:r>
      <w:proofErr w:type="spellEnd"/>
      <w:r w:rsidRPr="004F5143">
        <w:rPr>
          <w:sz w:val="28"/>
          <w:szCs w:val="28"/>
        </w:rPr>
        <w:t xml:space="preserve"> района от 28.12.2017г. № 6-13-3 «О бюджете муниципального образования </w:t>
      </w:r>
      <w:proofErr w:type="spellStart"/>
      <w:r w:rsidRPr="004F5143">
        <w:rPr>
          <w:sz w:val="28"/>
          <w:szCs w:val="28"/>
        </w:rPr>
        <w:t>Алагирский</w:t>
      </w:r>
      <w:proofErr w:type="spellEnd"/>
      <w:r w:rsidRPr="004F5143">
        <w:rPr>
          <w:sz w:val="28"/>
          <w:szCs w:val="28"/>
        </w:rPr>
        <w:t xml:space="preserve"> район на 2018 год и плановый период 2019-2020г.г» АМСУ </w:t>
      </w:r>
      <w:proofErr w:type="spellStart"/>
      <w:r w:rsidRPr="004F5143">
        <w:rPr>
          <w:sz w:val="28"/>
          <w:szCs w:val="28"/>
        </w:rPr>
        <w:t>Алагирского</w:t>
      </w:r>
      <w:proofErr w:type="spellEnd"/>
      <w:r w:rsidRPr="004F5143">
        <w:rPr>
          <w:sz w:val="28"/>
          <w:szCs w:val="28"/>
        </w:rPr>
        <w:t xml:space="preserve"> района постановляет: </w:t>
      </w:r>
    </w:p>
    <w:p w:rsidR="00ED3DD1" w:rsidRPr="004F5143" w:rsidRDefault="00ED3DD1" w:rsidP="00ED3DD1">
      <w:pPr>
        <w:spacing w:line="360" w:lineRule="auto"/>
        <w:ind w:rightChars="-10" w:right="-24" w:firstLine="708"/>
        <w:jc w:val="both"/>
        <w:rPr>
          <w:rFonts w:eastAsia="Batang"/>
          <w:sz w:val="28"/>
          <w:szCs w:val="28"/>
          <w:lang w:eastAsia="ko-KR"/>
        </w:rPr>
      </w:pPr>
      <w:r w:rsidRPr="004F5143">
        <w:rPr>
          <w:sz w:val="28"/>
          <w:szCs w:val="28"/>
        </w:rPr>
        <w:t xml:space="preserve">1.Внести в постановление АМСУ </w:t>
      </w:r>
      <w:proofErr w:type="spellStart"/>
      <w:r w:rsidRPr="004F5143">
        <w:rPr>
          <w:sz w:val="28"/>
          <w:szCs w:val="28"/>
        </w:rPr>
        <w:t>Алагирского</w:t>
      </w:r>
      <w:proofErr w:type="spellEnd"/>
      <w:r w:rsidRPr="004F5143">
        <w:rPr>
          <w:sz w:val="28"/>
          <w:szCs w:val="28"/>
        </w:rPr>
        <w:t xml:space="preserve"> района от 21.12.2017г. №1586 «Об утверждении муниципальной программы </w:t>
      </w:r>
      <w:r w:rsidRPr="004F5143">
        <w:rPr>
          <w:rFonts w:eastAsia="Batang"/>
          <w:sz w:val="28"/>
          <w:szCs w:val="28"/>
          <w:lang w:eastAsia="ko-KR"/>
        </w:rPr>
        <w:t xml:space="preserve">«Развитие жилищно-коммунального хозяйства и повышение энергетической эффективности в </w:t>
      </w:r>
      <w:proofErr w:type="spellStart"/>
      <w:r w:rsidRPr="004F5143">
        <w:rPr>
          <w:rFonts w:eastAsia="Batang"/>
          <w:sz w:val="28"/>
          <w:szCs w:val="28"/>
          <w:lang w:eastAsia="ko-KR"/>
        </w:rPr>
        <w:t>Алагирском</w:t>
      </w:r>
      <w:proofErr w:type="spellEnd"/>
      <w:r w:rsidRPr="004F5143">
        <w:rPr>
          <w:rFonts w:eastAsia="Batang"/>
          <w:sz w:val="28"/>
          <w:szCs w:val="28"/>
          <w:lang w:eastAsia="ko-KR"/>
        </w:rPr>
        <w:t xml:space="preserve"> районе на 2018 – 2020 годы»» следующие изменение: Приложение к постановлению (Программу) изложить в следующей редакции согласно </w:t>
      </w:r>
      <w:proofErr w:type="gramStart"/>
      <w:r w:rsidRPr="004F5143">
        <w:rPr>
          <w:rFonts w:eastAsia="Batang"/>
          <w:sz w:val="28"/>
          <w:szCs w:val="28"/>
          <w:lang w:eastAsia="ko-KR"/>
        </w:rPr>
        <w:t>приложению</w:t>
      </w:r>
      <w:proofErr w:type="gramEnd"/>
      <w:r w:rsidRPr="004F5143">
        <w:rPr>
          <w:rFonts w:eastAsia="Batang"/>
          <w:sz w:val="28"/>
          <w:szCs w:val="28"/>
          <w:lang w:eastAsia="ko-KR"/>
        </w:rPr>
        <w:t xml:space="preserve"> к настоящему постановлению;</w:t>
      </w:r>
    </w:p>
    <w:p w:rsidR="00ED3DD1" w:rsidRPr="004F5143" w:rsidRDefault="00ED3DD1" w:rsidP="00ED3DD1">
      <w:pPr>
        <w:spacing w:line="360" w:lineRule="auto"/>
        <w:ind w:rightChars="-10" w:right="-24" w:firstLine="708"/>
        <w:jc w:val="both"/>
        <w:rPr>
          <w:rFonts w:eastAsia="Batang"/>
          <w:sz w:val="28"/>
          <w:szCs w:val="28"/>
          <w:lang w:eastAsia="ko-KR"/>
        </w:rPr>
      </w:pPr>
      <w:r w:rsidRPr="004F5143">
        <w:rPr>
          <w:rFonts w:eastAsia="Batang"/>
          <w:sz w:val="28"/>
          <w:szCs w:val="28"/>
          <w:lang w:eastAsia="ko-KR"/>
        </w:rPr>
        <w:t xml:space="preserve">2.Разместить настоящее постановление на сайте АМСУ </w:t>
      </w:r>
      <w:proofErr w:type="spellStart"/>
      <w:r w:rsidRPr="004F5143">
        <w:rPr>
          <w:rFonts w:eastAsia="Batang"/>
          <w:sz w:val="28"/>
          <w:szCs w:val="28"/>
          <w:lang w:eastAsia="ko-KR"/>
        </w:rPr>
        <w:t>Алагирского</w:t>
      </w:r>
      <w:proofErr w:type="spellEnd"/>
      <w:r w:rsidRPr="004F5143">
        <w:rPr>
          <w:rFonts w:eastAsia="Batang"/>
          <w:sz w:val="28"/>
          <w:szCs w:val="28"/>
          <w:lang w:eastAsia="ko-KR"/>
        </w:rPr>
        <w:t xml:space="preserve"> района в сети «Интернет»;</w:t>
      </w:r>
    </w:p>
    <w:p w:rsidR="00ED3DD1" w:rsidRPr="004F5143" w:rsidRDefault="00ED3DD1" w:rsidP="00ED3DD1">
      <w:pPr>
        <w:spacing w:line="360" w:lineRule="auto"/>
        <w:ind w:rightChars="-10" w:right="-24" w:firstLine="708"/>
        <w:jc w:val="both"/>
        <w:rPr>
          <w:rFonts w:eastAsia="Batang"/>
          <w:sz w:val="28"/>
          <w:szCs w:val="28"/>
          <w:lang w:eastAsia="ko-KR"/>
        </w:rPr>
      </w:pPr>
      <w:r w:rsidRPr="004F5143">
        <w:rPr>
          <w:rFonts w:eastAsia="Batang"/>
          <w:sz w:val="28"/>
          <w:szCs w:val="28"/>
          <w:lang w:eastAsia="ko-KR"/>
        </w:rPr>
        <w:t xml:space="preserve">3.Контроль за исполнением настоящего постановления возложить на 1-го заместителя АМСУ </w:t>
      </w:r>
      <w:proofErr w:type="spellStart"/>
      <w:r w:rsidRPr="004F5143">
        <w:rPr>
          <w:rFonts w:eastAsia="Batang"/>
          <w:sz w:val="28"/>
          <w:szCs w:val="28"/>
          <w:lang w:eastAsia="ko-KR"/>
        </w:rPr>
        <w:t>Алагирского</w:t>
      </w:r>
      <w:proofErr w:type="spellEnd"/>
      <w:r w:rsidRPr="004F5143">
        <w:rPr>
          <w:rFonts w:eastAsia="Batang"/>
          <w:sz w:val="28"/>
          <w:szCs w:val="28"/>
          <w:lang w:eastAsia="ko-KR"/>
        </w:rPr>
        <w:t xml:space="preserve"> района </w:t>
      </w:r>
      <w:proofErr w:type="spellStart"/>
      <w:r w:rsidRPr="004F5143">
        <w:rPr>
          <w:rFonts w:eastAsia="Batang"/>
          <w:sz w:val="28"/>
          <w:szCs w:val="28"/>
          <w:lang w:eastAsia="ko-KR"/>
        </w:rPr>
        <w:t>Елоева</w:t>
      </w:r>
      <w:proofErr w:type="spellEnd"/>
      <w:r w:rsidRPr="004F5143">
        <w:rPr>
          <w:rFonts w:eastAsia="Batang"/>
          <w:sz w:val="28"/>
          <w:szCs w:val="28"/>
          <w:lang w:eastAsia="ko-KR"/>
        </w:rPr>
        <w:t xml:space="preserve"> А.К.   </w:t>
      </w:r>
    </w:p>
    <w:p w:rsidR="00ED3DD1" w:rsidRDefault="00ED3DD1" w:rsidP="00ED3DD1">
      <w:pPr>
        <w:spacing w:line="360" w:lineRule="auto"/>
        <w:jc w:val="both"/>
        <w:rPr>
          <w:sz w:val="28"/>
          <w:szCs w:val="28"/>
        </w:rPr>
      </w:pPr>
    </w:p>
    <w:p w:rsidR="00ED3DD1" w:rsidRPr="004F5143" w:rsidRDefault="00ED3DD1" w:rsidP="00ED3DD1">
      <w:pPr>
        <w:spacing w:line="360" w:lineRule="auto"/>
        <w:jc w:val="both"/>
        <w:rPr>
          <w:sz w:val="28"/>
          <w:szCs w:val="28"/>
        </w:rPr>
      </w:pPr>
    </w:p>
    <w:p w:rsidR="00ED3DD1" w:rsidRPr="004F5143" w:rsidRDefault="00ED3DD1" w:rsidP="00ED3DD1">
      <w:pPr>
        <w:spacing w:line="360" w:lineRule="auto"/>
        <w:jc w:val="both"/>
        <w:rPr>
          <w:sz w:val="28"/>
          <w:szCs w:val="28"/>
        </w:rPr>
      </w:pPr>
      <w:r w:rsidRPr="004F5143">
        <w:rPr>
          <w:sz w:val="28"/>
          <w:szCs w:val="28"/>
        </w:rPr>
        <w:t xml:space="preserve">  Глава администрации </w:t>
      </w:r>
      <w:r w:rsidRPr="004F5143">
        <w:rPr>
          <w:sz w:val="28"/>
          <w:szCs w:val="28"/>
        </w:rPr>
        <w:tab/>
      </w:r>
      <w:r w:rsidRPr="004F5143">
        <w:rPr>
          <w:sz w:val="28"/>
          <w:szCs w:val="28"/>
        </w:rPr>
        <w:tab/>
      </w:r>
      <w:r w:rsidRPr="004F5143">
        <w:rPr>
          <w:sz w:val="28"/>
          <w:szCs w:val="28"/>
        </w:rPr>
        <w:tab/>
      </w:r>
      <w:r w:rsidRPr="004F5143">
        <w:rPr>
          <w:sz w:val="28"/>
          <w:szCs w:val="28"/>
        </w:rPr>
        <w:tab/>
      </w:r>
      <w:r w:rsidRPr="004F5143">
        <w:rPr>
          <w:sz w:val="28"/>
          <w:szCs w:val="28"/>
        </w:rPr>
        <w:tab/>
      </w:r>
      <w:r w:rsidRPr="004F5143">
        <w:rPr>
          <w:sz w:val="28"/>
          <w:szCs w:val="28"/>
        </w:rPr>
        <w:tab/>
      </w:r>
      <w:r w:rsidRPr="004F5143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F5143">
        <w:rPr>
          <w:sz w:val="28"/>
          <w:szCs w:val="28"/>
        </w:rPr>
        <w:t>А.А.Бутаев</w:t>
      </w:r>
      <w:proofErr w:type="spellEnd"/>
    </w:p>
    <w:p w:rsidR="00ED3DD1" w:rsidRDefault="00ED3DD1" w:rsidP="00667489">
      <w:pPr>
        <w:tabs>
          <w:tab w:val="left" w:pos="10620"/>
          <w:tab w:val="left" w:pos="10800"/>
        </w:tabs>
        <w:jc w:val="right"/>
      </w:pPr>
    </w:p>
    <w:p w:rsidR="00A55BD4" w:rsidRPr="00B01F7E" w:rsidRDefault="00A55BD4" w:rsidP="00667489">
      <w:pPr>
        <w:tabs>
          <w:tab w:val="left" w:pos="10620"/>
          <w:tab w:val="left" w:pos="10800"/>
        </w:tabs>
        <w:jc w:val="right"/>
      </w:pPr>
      <w:r w:rsidRPr="00B01F7E">
        <w:t>Приложение</w:t>
      </w:r>
    </w:p>
    <w:p w:rsidR="00A55BD4" w:rsidRDefault="00A55BD4" w:rsidP="00A55BD4">
      <w:pPr>
        <w:jc w:val="right"/>
      </w:pPr>
      <w:r>
        <w:t xml:space="preserve">к постановлению администрации </w:t>
      </w:r>
    </w:p>
    <w:p w:rsidR="00A55BD4" w:rsidRDefault="00A55BD4" w:rsidP="00A55BD4">
      <w:pPr>
        <w:jc w:val="right"/>
      </w:pPr>
      <w:r>
        <w:t xml:space="preserve">Алагирского района </w:t>
      </w:r>
    </w:p>
    <w:p w:rsidR="00A55BD4" w:rsidRPr="005E325B" w:rsidRDefault="005A1638" w:rsidP="00A55BD4">
      <w:pPr>
        <w:jc w:val="right"/>
      </w:pPr>
      <w:r>
        <w:t>от «</w:t>
      </w:r>
      <w:r w:rsidR="000D645C">
        <w:t>23» января</w:t>
      </w:r>
      <w:r w:rsidR="00855BCF">
        <w:t xml:space="preserve"> 2018</w:t>
      </w:r>
      <w:r>
        <w:t xml:space="preserve"> года </w:t>
      </w:r>
      <w:r w:rsidR="0015629C">
        <w:t xml:space="preserve">№ </w:t>
      </w:r>
      <w:r w:rsidR="000D645C">
        <w:t>68</w:t>
      </w:r>
    </w:p>
    <w:p w:rsidR="00091595" w:rsidRDefault="00091595" w:rsidP="00A55BD4">
      <w:pPr>
        <w:pStyle w:val="1"/>
        <w:jc w:val="center"/>
        <w:rPr>
          <w:i w:val="0"/>
          <w:szCs w:val="24"/>
        </w:rPr>
      </w:pP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</w:p>
    <w:p w:rsidR="00A55BD4" w:rsidRDefault="00A55BD4" w:rsidP="00A55BD4">
      <w:pPr>
        <w:autoSpaceDE w:val="0"/>
        <w:autoSpaceDN w:val="0"/>
        <w:adjustRightInd w:val="0"/>
        <w:jc w:val="center"/>
      </w:pPr>
      <w:r w:rsidRPr="006259A3">
        <w:t>Муниципальная программа</w:t>
      </w:r>
    </w:p>
    <w:p w:rsidR="00A55BD4" w:rsidRDefault="00A55BD4" w:rsidP="00A55BD4">
      <w:pPr>
        <w:autoSpaceDE w:val="0"/>
        <w:autoSpaceDN w:val="0"/>
        <w:adjustRightInd w:val="0"/>
        <w:jc w:val="center"/>
        <w:rPr>
          <w:rFonts w:eastAsia="Batang"/>
          <w:lang w:eastAsia="ko-KR"/>
        </w:rPr>
      </w:pPr>
      <w:r>
        <w:rPr>
          <w:i/>
        </w:rPr>
        <w:t xml:space="preserve"> </w:t>
      </w:r>
      <w:r w:rsidRPr="008042C4">
        <w:rPr>
          <w:rFonts w:eastAsia="Batang"/>
          <w:lang w:eastAsia="ko-KR"/>
        </w:rPr>
        <w:t>«Развитие</w:t>
      </w:r>
      <w:r>
        <w:rPr>
          <w:rFonts w:eastAsia="Batang"/>
          <w:lang w:eastAsia="ko-KR"/>
        </w:rPr>
        <w:t xml:space="preserve"> жилищно-коммунального хозяйства</w:t>
      </w:r>
      <w:r w:rsidRPr="008042C4">
        <w:rPr>
          <w:rFonts w:eastAsia="Batang"/>
          <w:lang w:eastAsia="ko-KR"/>
        </w:rPr>
        <w:t xml:space="preserve"> и</w:t>
      </w:r>
    </w:p>
    <w:p w:rsidR="00A55BD4" w:rsidRDefault="00A55BD4" w:rsidP="00A55BD4">
      <w:pPr>
        <w:autoSpaceDE w:val="0"/>
        <w:autoSpaceDN w:val="0"/>
        <w:adjustRightInd w:val="0"/>
        <w:jc w:val="center"/>
        <w:rPr>
          <w:rFonts w:eastAsia="Batang"/>
          <w:lang w:eastAsia="ko-KR"/>
        </w:rPr>
      </w:pPr>
      <w:r w:rsidRPr="008042C4">
        <w:rPr>
          <w:rFonts w:eastAsia="Batang"/>
          <w:lang w:eastAsia="ko-KR"/>
        </w:rPr>
        <w:t>повышение энергетической эффективности в</w:t>
      </w:r>
    </w:p>
    <w:p w:rsidR="00A55BD4" w:rsidRPr="008042C4" w:rsidRDefault="00A55BD4" w:rsidP="00A55BD4">
      <w:pPr>
        <w:autoSpaceDE w:val="0"/>
        <w:autoSpaceDN w:val="0"/>
        <w:adjustRightInd w:val="0"/>
        <w:jc w:val="center"/>
        <w:rPr>
          <w:rFonts w:eastAsia="Batang"/>
          <w:lang w:eastAsia="ko-KR"/>
        </w:rPr>
      </w:pPr>
      <w:r>
        <w:rPr>
          <w:rFonts w:eastAsia="Batang"/>
          <w:lang w:eastAsia="ko-KR"/>
        </w:rPr>
        <w:t>Алагирском районе на 2018 – 2020 годы</w:t>
      </w:r>
      <w:r w:rsidRPr="008042C4">
        <w:rPr>
          <w:rFonts w:eastAsia="Batang"/>
          <w:lang w:eastAsia="ko-KR"/>
        </w:rPr>
        <w:t>»</w:t>
      </w:r>
      <w:r>
        <w:rPr>
          <w:rFonts w:eastAsia="Batang"/>
          <w:lang w:eastAsia="ko-KR"/>
        </w:rPr>
        <w:t xml:space="preserve"> (далее-Программа)</w:t>
      </w:r>
    </w:p>
    <w:p w:rsidR="00A55BD4" w:rsidRPr="00AF3B3D" w:rsidRDefault="00A55BD4" w:rsidP="00A55BD4">
      <w:pPr>
        <w:pStyle w:val="1"/>
        <w:jc w:val="center"/>
        <w:rPr>
          <w:i w:val="0"/>
          <w:szCs w:val="24"/>
        </w:rPr>
      </w:pPr>
    </w:p>
    <w:p w:rsidR="00A55BD4" w:rsidRPr="00E73061" w:rsidRDefault="00F54ED8" w:rsidP="006006BB">
      <w:pPr>
        <w:ind w:left="708" w:firstLine="708"/>
        <w:jc w:val="center"/>
      </w:pPr>
      <w:r>
        <w:t>ПАСПОРТ   ПРОГРАММЫ</w:t>
      </w:r>
      <w:r w:rsidR="00A55BD4">
        <w:t xml:space="preserve"> </w:t>
      </w:r>
      <w:r w:rsidR="006006BB">
        <w:tab/>
      </w:r>
      <w:r w:rsidR="006006BB">
        <w:tab/>
      </w:r>
      <w:r w:rsidR="006006BB">
        <w:tab/>
      </w:r>
      <w:r w:rsidR="00091595">
        <w:t xml:space="preserve"> </w:t>
      </w:r>
    </w:p>
    <w:p w:rsidR="00A55BD4" w:rsidRPr="00E73061" w:rsidRDefault="00A55BD4" w:rsidP="00A55BD4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2"/>
        <w:gridCol w:w="6524"/>
      </w:tblGrid>
      <w:tr w:rsidR="00A55BD4" w:rsidRPr="00E73061" w:rsidTr="000758D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D4" w:rsidRPr="00F0515E" w:rsidRDefault="00A55BD4" w:rsidP="000758D0">
            <w:pPr>
              <w:rPr>
                <w:bCs/>
              </w:rPr>
            </w:pPr>
            <w:r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D4" w:rsidRPr="00E73061" w:rsidRDefault="00A55BD4" w:rsidP="000758D0">
            <w:pPr>
              <w:ind w:left="-10"/>
            </w:pPr>
            <w:r>
              <w:t>Отдел</w:t>
            </w:r>
            <w:r w:rsidR="009000ED">
              <w:t xml:space="preserve"> инженерных коммуникаций и муниципальных закупок</w:t>
            </w:r>
            <w:r>
              <w:t xml:space="preserve">  АМС Алагирского района</w:t>
            </w:r>
          </w:p>
        </w:tc>
      </w:tr>
      <w:tr w:rsidR="00A55BD4" w:rsidRPr="00E73061" w:rsidTr="000758D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D4" w:rsidRDefault="00A55BD4" w:rsidP="000758D0">
            <w:pPr>
              <w:rPr>
                <w:bCs/>
              </w:rPr>
            </w:pPr>
            <w:r>
              <w:rPr>
                <w:bCs/>
              </w:rPr>
              <w:t>Соисполнители муниципальной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D4" w:rsidRPr="007E6A21" w:rsidRDefault="00B3613D" w:rsidP="00550C0D">
            <w:pPr>
              <w:ind w:left="-10"/>
            </w:pPr>
            <w:r>
              <w:t xml:space="preserve"> </w:t>
            </w:r>
            <w:r w:rsidR="00550C0D">
              <w:t xml:space="preserve"> нет</w:t>
            </w:r>
          </w:p>
        </w:tc>
      </w:tr>
      <w:tr w:rsidR="00A55BD4" w:rsidRPr="00E73061" w:rsidTr="000758D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D4" w:rsidRDefault="00A55BD4" w:rsidP="000758D0">
            <w:pPr>
              <w:rPr>
                <w:bCs/>
              </w:rPr>
            </w:pPr>
            <w:r>
              <w:rPr>
                <w:bCs/>
              </w:rPr>
              <w:t>Цели муниципальной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D4" w:rsidRPr="00A85576" w:rsidRDefault="00A55BD4" w:rsidP="000758D0">
            <w:pPr>
              <w:ind w:firstLine="317"/>
              <w:jc w:val="both"/>
              <w:rPr>
                <w:rFonts w:eastAsia="Batang"/>
                <w:color w:val="000000"/>
                <w:lang w:eastAsia="ko-KR"/>
              </w:rPr>
            </w:pPr>
            <w:r w:rsidRPr="00A85576">
              <w:rPr>
                <w:rFonts w:eastAsia="Batang"/>
                <w:color w:val="000000"/>
                <w:lang w:eastAsia="ko-KR"/>
              </w:rPr>
              <w:t>1.Повышение надежности и качества предоставления жилищно-коммунальных услуг;</w:t>
            </w:r>
          </w:p>
          <w:p w:rsidR="00A55BD4" w:rsidRPr="00A85576" w:rsidRDefault="00A55BD4" w:rsidP="000758D0">
            <w:pPr>
              <w:ind w:left="-10"/>
              <w:rPr>
                <w:rFonts w:eastAsia="Batang"/>
                <w:iCs/>
                <w:color w:val="000000"/>
                <w:lang w:eastAsia="ko-KR"/>
              </w:rPr>
            </w:pPr>
            <w:r w:rsidRPr="00A85576">
              <w:rPr>
                <w:rFonts w:eastAsia="Batang"/>
                <w:iCs/>
                <w:color w:val="000000"/>
                <w:lang w:eastAsia="ko-KR"/>
              </w:rPr>
              <w:t xml:space="preserve">    2. Повышение эффективности использования топливно-энергетических ресурсов;</w:t>
            </w:r>
          </w:p>
          <w:p w:rsidR="00A55BD4" w:rsidRPr="00A85576" w:rsidRDefault="00A55BD4" w:rsidP="000758D0">
            <w:pPr>
              <w:ind w:left="-10"/>
              <w:rPr>
                <w:rFonts w:eastAsia="Batang"/>
                <w:iCs/>
                <w:color w:val="000000"/>
                <w:lang w:eastAsia="ko-KR"/>
              </w:rPr>
            </w:pPr>
            <w:r w:rsidRPr="00A85576">
              <w:rPr>
                <w:rFonts w:eastAsia="Batang"/>
                <w:iCs/>
                <w:color w:val="000000"/>
                <w:lang w:eastAsia="ko-KR"/>
              </w:rPr>
              <w:t xml:space="preserve">    3. Обеспечение потребителей надежным и качественным электроснабжением;</w:t>
            </w:r>
          </w:p>
          <w:p w:rsidR="00A55BD4" w:rsidRPr="00A85576" w:rsidRDefault="00A55BD4" w:rsidP="000758D0">
            <w:pPr>
              <w:ind w:left="-10"/>
              <w:rPr>
                <w:rFonts w:eastAsia="Batang"/>
                <w:iCs/>
                <w:color w:val="000000"/>
                <w:lang w:eastAsia="ko-KR"/>
              </w:rPr>
            </w:pPr>
            <w:r w:rsidRPr="00A85576">
              <w:rPr>
                <w:rFonts w:eastAsia="Batang"/>
                <w:iCs/>
                <w:color w:val="000000"/>
                <w:lang w:eastAsia="ko-KR"/>
              </w:rPr>
              <w:t xml:space="preserve">     4. Реализация нормативно-правового регулирования в жилищно-коммунальном комплексе и энергетике.</w:t>
            </w:r>
          </w:p>
          <w:p w:rsidR="00A85576" w:rsidRPr="00A85576" w:rsidRDefault="00A85576" w:rsidP="00A85576">
            <w:pPr>
              <w:ind w:left="-10"/>
              <w:rPr>
                <w:color w:val="000000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    5</w:t>
            </w:r>
            <w:r w:rsidRPr="00A85576">
              <w:rPr>
                <w:color w:val="2D2D2D"/>
                <w:spacing w:val="2"/>
                <w:shd w:val="clear" w:color="auto" w:fill="FFFFFF"/>
              </w:rPr>
              <w:t>. Экономия потребления тепловой энергии в муниципальных учреждениях.</w:t>
            </w:r>
            <w:r w:rsidRPr="00A85576">
              <w:rPr>
                <w:color w:val="2D2D2D"/>
                <w:spacing w:val="2"/>
              </w:rPr>
              <w:br/>
            </w:r>
            <w:r>
              <w:rPr>
                <w:color w:val="2D2D2D"/>
                <w:spacing w:val="2"/>
                <w:shd w:val="clear" w:color="auto" w:fill="FFFFFF"/>
              </w:rPr>
              <w:t xml:space="preserve">     6</w:t>
            </w:r>
            <w:r w:rsidRPr="00A85576">
              <w:rPr>
                <w:color w:val="2D2D2D"/>
                <w:spacing w:val="2"/>
                <w:shd w:val="clear" w:color="auto" w:fill="FFFFFF"/>
              </w:rPr>
              <w:t>. Доля граждан, улучшивших условия проживания, от общего числа проживающих граждан в муниципальном жилищном фонде</w:t>
            </w:r>
          </w:p>
        </w:tc>
      </w:tr>
      <w:tr w:rsidR="00A55BD4" w:rsidRPr="00E73061" w:rsidTr="000758D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D4" w:rsidRDefault="00A55BD4" w:rsidP="000758D0">
            <w:pPr>
              <w:rPr>
                <w:bCs/>
              </w:rPr>
            </w:pPr>
            <w:r>
              <w:rPr>
                <w:bCs/>
              </w:rPr>
              <w:t>Задачи муниципальной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8" w:rsidRPr="00186288" w:rsidRDefault="00186288" w:rsidP="00337DDC">
            <w:pPr>
              <w:ind w:firstLine="317"/>
              <w:jc w:val="both"/>
              <w:rPr>
                <w:rFonts w:eastAsia="Batang"/>
                <w:color w:val="000000"/>
                <w:lang w:eastAsia="ko-KR"/>
              </w:rPr>
            </w:pPr>
            <w:r w:rsidRPr="00186288">
              <w:rPr>
                <w:color w:val="2D2D2D"/>
                <w:spacing w:val="2"/>
                <w:shd w:val="clear" w:color="auto" w:fill="FFFFFF"/>
              </w:rPr>
              <w:t>1. Организа</w:t>
            </w:r>
            <w:r w:rsidR="004366BC">
              <w:rPr>
                <w:color w:val="2D2D2D"/>
                <w:spacing w:val="2"/>
                <w:shd w:val="clear" w:color="auto" w:fill="FFFFFF"/>
              </w:rPr>
              <w:t xml:space="preserve">ция обеспечения населения </w:t>
            </w:r>
            <w:r w:rsidRPr="00186288">
              <w:rPr>
                <w:color w:val="2D2D2D"/>
                <w:spacing w:val="2"/>
                <w:shd w:val="clear" w:color="auto" w:fill="FFFFFF"/>
              </w:rPr>
              <w:t xml:space="preserve"> качественными и доступными жилищно-коммунальными, бытовыми услугами и создание условий для комфортного проживания граждан на</w:t>
            </w:r>
            <w:r>
              <w:rPr>
                <w:color w:val="2D2D2D"/>
                <w:spacing w:val="2"/>
                <w:shd w:val="clear" w:color="auto" w:fill="FFFFFF"/>
              </w:rPr>
              <w:t xml:space="preserve"> территории Алагирского района</w:t>
            </w:r>
            <w:r w:rsidRPr="00186288">
              <w:rPr>
                <w:color w:val="2D2D2D"/>
                <w:spacing w:val="2"/>
                <w:shd w:val="clear" w:color="auto" w:fill="FFFFFF"/>
              </w:rPr>
              <w:t>.</w:t>
            </w:r>
            <w:r w:rsidRPr="00186288">
              <w:rPr>
                <w:color w:val="2D2D2D"/>
                <w:spacing w:val="2"/>
              </w:rPr>
              <w:br/>
            </w:r>
            <w:r w:rsidRPr="00186288">
              <w:rPr>
                <w:color w:val="2D2D2D"/>
                <w:spacing w:val="2"/>
                <w:shd w:val="clear" w:color="auto" w:fill="FFFFFF"/>
              </w:rPr>
              <w:t>2. Реализация политики энергосбережения и повышения энергетической эффективнос</w:t>
            </w:r>
            <w:r>
              <w:rPr>
                <w:color w:val="2D2D2D"/>
                <w:spacing w:val="2"/>
                <w:shd w:val="clear" w:color="auto" w:fill="FFFFFF"/>
              </w:rPr>
              <w:t>ти на территории Алагирского района</w:t>
            </w:r>
            <w:r w:rsidRPr="00186288">
              <w:rPr>
                <w:color w:val="2D2D2D"/>
                <w:spacing w:val="2"/>
                <w:shd w:val="clear" w:color="auto" w:fill="FFFFFF"/>
              </w:rPr>
              <w:t>.</w:t>
            </w:r>
            <w:r w:rsidRPr="00186288">
              <w:rPr>
                <w:color w:val="2D2D2D"/>
                <w:spacing w:val="2"/>
              </w:rPr>
              <w:br/>
            </w:r>
            <w:r>
              <w:rPr>
                <w:color w:val="2D2D2D"/>
                <w:spacing w:val="2"/>
                <w:shd w:val="clear" w:color="auto" w:fill="FFFFFF"/>
              </w:rPr>
              <w:t>3.</w:t>
            </w:r>
            <w:r w:rsidRPr="00186288">
              <w:rPr>
                <w:color w:val="2D2D2D"/>
                <w:spacing w:val="2"/>
                <w:shd w:val="clear" w:color="auto" w:fill="FFFFFF"/>
              </w:rPr>
              <w:t xml:space="preserve">Создание безопасных и благоприятных условий проживания граждан, повышение качества жилищного </w:t>
            </w:r>
            <w:r>
              <w:rPr>
                <w:color w:val="2D2D2D"/>
                <w:spacing w:val="2"/>
                <w:shd w:val="clear" w:color="auto" w:fill="FFFFFF"/>
              </w:rPr>
              <w:t xml:space="preserve">  </w:t>
            </w:r>
            <w:r w:rsidRPr="00186288">
              <w:rPr>
                <w:color w:val="2D2D2D"/>
                <w:spacing w:val="2"/>
                <w:shd w:val="clear" w:color="auto" w:fill="FFFFFF"/>
              </w:rPr>
              <w:t>обеспечения</w:t>
            </w:r>
            <w:r>
              <w:rPr>
                <w:color w:val="2D2D2D"/>
                <w:spacing w:val="2"/>
                <w:shd w:val="clear" w:color="auto" w:fill="FFFFFF"/>
              </w:rPr>
              <w:t xml:space="preserve"> </w:t>
            </w:r>
            <w:r w:rsidRPr="00186288">
              <w:rPr>
                <w:color w:val="2D2D2D"/>
                <w:spacing w:val="2"/>
                <w:shd w:val="clear" w:color="auto" w:fill="FFFFFF"/>
              </w:rPr>
              <w:t>населения.</w:t>
            </w:r>
            <w:r w:rsidRPr="00186288">
              <w:rPr>
                <w:color w:val="2D2D2D"/>
                <w:spacing w:val="2"/>
              </w:rPr>
              <w:br/>
            </w:r>
            <w:r w:rsidRPr="00186288">
              <w:rPr>
                <w:color w:val="2D2D2D"/>
                <w:spacing w:val="2"/>
                <w:shd w:val="clear" w:color="auto" w:fill="FFFFFF"/>
              </w:rPr>
              <w:t>4. Повышение уровня благоустройства</w:t>
            </w:r>
            <w:r>
              <w:rPr>
                <w:color w:val="2D2D2D"/>
                <w:spacing w:val="2"/>
                <w:shd w:val="clear" w:color="auto" w:fill="FFFFFF"/>
              </w:rPr>
              <w:t xml:space="preserve"> территории Алагирского района</w:t>
            </w:r>
            <w:r w:rsidRPr="00186288">
              <w:rPr>
                <w:color w:val="2D2D2D"/>
                <w:spacing w:val="2"/>
                <w:shd w:val="clear" w:color="auto" w:fill="FFFFFF"/>
              </w:rPr>
              <w:t>.</w:t>
            </w:r>
            <w:r w:rsidRPr="00186288">
              <w:rPr>
                <w:color w:val="2D2D2D"/>
                <w:spacing w:val="2"/>
              </w:rPr>
              <w:br/>
            </w:r>
            <w:r w:rsidRPr="00186288">
              <w:rPr>
                <w:color w:val="2D2D2D"/>
                <w:spacing w:val="2"/>
                <w:shd w:val="clear" w:color="auto" w:fill="FFFFFF"/>
              </w:rPr>
              <w:t xml:space="preserve">5. Обеспечение эффективной деятельности </w:t>
            </w:r>
            <w:r w:rsidR="00337DDC">
              <w:rPr>
                <w:color w:val="2D2D2D"/>
                <w:spacing w:val="2"/>
                <w:shd w:val="clear" w:color="auto" w:fill="FFFFFF"/>
              </w:rPr>
              <w:t xml:space="preserve">АМСУ </w:t>
            </w:r>
            <w:r>
              <w:rPr>
                <w:color w:val="2D2D2D"/>
                <w:spacing w:val="2"/>
                <w:shd w:val="clear" w:color="auto" w:fill="FFFFFF"/>
              </w:rPr>
              <w:t xml:space="preserve"> Алагирского района</w:t>
            </w:r>
            <w:r w:rsidRPr="00186288">
              <w:rPr>
                <w:color w:val="2D2D2D"/>
                <w:spacing w:val="2"/>
                <w:shd w:val="clear" w:color="auto" w:fill="FFFFFF"/>
              </w:rPr>
              <w:t xml:space="preserve"> в сфере жилищно-коммунального хозяйства</w:t>
            </w:r>
          </w:p>
        </w:tc>
      </w:tr>
      <w:tr w:rsidR="00A55BD4" w:rsidRPr="00E73061" w:rsidTr="000758D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D4" w:rsidRPr="00DC7BC5" w:rsidRDefault="006C13EB" w:rsidP="000758D0">
            <w:pPr>
              <w:rPr>
                <w:bCs/>
              </w:rPr>
            </w:pPr>
            <w:r w:rsidRPr="00DC7BC5">
              <w:rPr>
                <w:bCs/>
              </w:rPr>
              <w:t>Подпрограммы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0" w:rsidRPr="00DC7BC5" w:rsidRDefault="00186288" w:rsidP="004E6C00">
            <w:pPr>
              <w:jc w:val="both"/>
              <w:outlineLvl w:val="0"/>
            </w:pPr>
            <w:r w:rsidRPr="00DC7BC5">
              <w:rPr>
                <w:rFonts w:eastAsia="Batang"/>
                <w:color w:val="000000"/>
                <w:lang w:eastAsia="ko-KR"/>
              </w:rPr>
              <w:t xml:space="preserve"> </w:t>
            </w:r>
            <w:r w:rsidR="00A55BD4" w:rsidRPr="00DC7BC5">
              <w:rPr>
                <w:rFonts w:eastAsia="Batang"/>
                <w:color w:val="000000"/>
                <w:lang w:eastAsia="ko-KR"/>
              </w:rPr>
              <w:t>П</w:t>
            </w:r>
            <w:r w:rsidRPr="00DC7BC5">
              <w:rPr>
                <w:rFonts w:eastAsia="Batang"/>
                <w:color w:val="000000"/>
                <w:lang w:eastAsia="ko-KR"/>
              </w:rPr>
              <w:t>одпрограмма 1</w:t>
            </w:r>
            <w:r w:rsidR="004E6C00" w:rsidRPr="00DC7BC5">
              <w:rPr>
                <w:rFonts w:eastAsia="Batang"/>
                <w:color w:val="000000"/>
                <w:lang w:eastAsia="ko-KR"/>
              </w:rPr>
              <w:t xml:space="preserve"> </w:t>
            </w:r>
            <w:r w:rsidR="004E6C00" w:rsidRPr="00DC7BC5">
              <w:t xml:space="preserve">«Проведение капитального ремонта многоквартирных домов в муниципальном образовании </w:t>
            </w:r>
            <w:proofErr w:type="spellStart"/>
            <w:r w:rsidR="004E6C00" w:rsidRPr="00DC7BC5">
              <w:t>Алагирский</w:t>
            </w:r>
            <w:proofErr w:type="spellEnd"/>
            <w:r w:rsidR="004E6C00" w:rsidRPr="00DC7BC5">
              <w:t xml:space="preserve"> район» </w:t>
            </w:r>
          </w:p>
          <w:p w:rsidR="00A55BD4" w:rsidRPr="00DC7BC5" w:rsidRDefault="004E6C00" w:rsidP="00251441">
            <w:pPr>
              <w:jc w:val="both"/>
              <w:outlineLvl w:val="0"/>
              <w:rPr>
                <w:rFonts w:eastAsia="Batang"/>
                <w:color w:val="000000"/>
                <w:lang w:eastAsia="ko-KR"/>
              </w:rPr>
            </w:pPr>
            <w:r w:rsidRPr="00DC7BC5">
              <w:rPr>
                <w:sz w:val="32"/>
                <w:szCs w:val="32"/>
              </w:rPr>
              <w:t xml:space="preserve"> </w:t>
            </w:r>
            <w:r w:rsidR="00FA7397" w:rsidRPr="00DC7BC5">
              <w:rPr>
                <w:sz w:val="32"/>
                <w:szCs w:val="32"/>
              </w:rPr>
              <w:t xml:space="preserve">   </w:t>
            </w:r>
            <w:r w:rsidR="00A55BD4" w:rsidRPr="00DC7BC5">
              <w:rPr>
                <w:rFonts w:eastAsia="Batang"/>
                <w:color w:val="000000"/>
                <w:lang w:eastAsia="ko-KR"/>
              </w:rPr>
              <w:t>П</w:t>
            </w:r>
            <w:r w:rsidR="00186288" w:rsidRPr="00DC7BC5">
              <w:rPr>
                <w:rFonts w:eastAsia="Batang"/>
                <w:color w:val="000000"/>
                <w:lang w:eastAsia="ko-KR"/>
              </w:rPr>
              <w:t>одпрограмма 2</w:t>
            </w:r>
            <w:r w:rsidR="00A55BD4" w:rsidRPr="00DC7BC5">
              <w:rPr>
                <w:rFonts w:eastAsia="Batang"/>
                <w:color w:val="000000"/>
                <w:lang w:eastAsia="ko-KR"/>
              </w:rPr>
              <w:t xml:space="preserve">. </w:t>
            </w:r>
            <w:r w:rsidR="003342C4" w:rsidRPr="00DC7BC5">
              <w:rPr>
                <w:rFonts w:eastAsia="Batang"/>
                <w:color w:val="000000"/>
                <w:lang w:eastAsia="ko-KR"/>
              </w:rPr>
              <w:t xml:space="preserve"> </w:t>
            </w:r>
            <w:r w:rsidR="003626F7" w:rsidRPr="00DC7BC5">
              <w:rPr>
                <w:rFonts w:eastAsia="Batang"/>
                <w:color w:val="000000"/>
                <w:lang w:eastAsia="ko-KR"/>
              </w:rPr>
              <w:t>«</w:t>
            </w:r>
            <w:r w:rsidR="003342C4" w:rsidRPr="00DC7BC5">
              <w:rPr>
                <w:rFonts w:eastAsia="Batang"/>
                <w:color w:val="000000"/>
                <w:lang w:eastAsia="ko-KR"/>
              </w:rPr>
              <w:t>Переселение граждан из аварийного жилфонда»</w:t>
            </w:r>
          </w:p>
          <w:p w:rsidR="003763AF" w:rsidRDefault="003763AF" w:rsidP="004E6C00">
            <w:pPr>
              <w:ind w:firstLine="317"/>
              <w:jc w:val="both"/>
              <w:rPr>
                <w:rFonts w:eastAsia="Batang"/>
                <w:color w:val="000000"/>
                <w:lang w:eastAsia="ko-KR"/>
              </w:rPr>
            </w:pPr>
          </w:p>
          <w:p w:rsidR="00A55BD4" w:rsidRPr="00DC7BC5" w:rsidRDefault="00A55BD4" w:rsidP="004E6C00">
            <w:pPr>
              <w:ind w:firstLine="317"/>
              <w:jc w:val="both"/>
              <w:rPr>
                <w:rFonts w:eastAsia="Batang"/>
                <w:color w:val="000000"/>
                <w:lang w:eastAsia="ko-KR"/>
              </w:rPr>
            </w:pPr>
            <w:r w:rsidRPr="00DC7BC5">
              <w:rPr>
                <w:rFonts w:eastAsia="Batang"/>
                <w:color w:val="000000"/>
                <w:lang w:eastAsia="ko-KR"/>
              </w:rPr>
              <w:lastRenderedPageBreak/>
              <w:t>П</w:t>
            </w:r>
            <w:r w:rsidR="00186288" w:rsidRPr="00DC7BC5">
              <w:rPr>
                <w:rFonts w:eastAsia="Batang"/>
                <w:color w:val="000000"/>
                <w:lang w:eastAsia="ko-KR"/>
              </w:rPr>
              <w:t>одпрограмма 3</w:t>
            </w:r>
            <w:r w:rsidRPr="00DC7BC5">
              <w:rPr>
                <w:rFonts w:eastAsia="Batang"/>
                <w:color w:val="000000"/>
                <w:lang w:eastAsia="ko-KR"/>
              </w:rPr>
              <w:t xml:space="preserve">. </w:t>
            </w:r>
            <w:r w:rsidR="003342C4" w:rsidRPr="00DC7BC5">
              <w:rPr>
                <w:rFonts w:eastAsia="Batang"/>
                <w:color w:val="000000"/>
                <w:lang w:eastAsia="ko-KR"/>
              </w:rPr>
              <w:t xml:space="preserve"> «Модернизация сист</w:t>
            </w:r>
            <w:r w:rsidR="004621DC" w:rsidRPr="00DC7BC5">
              <w:rPr>
                <w:rFonts w:eastAsia="Batang"/>
                <w:color w:val="000000"/>
                <w:lang w:eastAsia="ko-KR"/>
              </w:rPr>
              <w:t>ем коммунальной инфраструктуры»</w:t>
            </w:r>
          </w:p>
          <w:p w:rsidR="004621DC" w:rsidRDefault="004621DC" w:rsidP="004E6C00">
            <w:pPr>
              <w:ind w:firstLine="317"/>
              <w:jc w:val="both"/>
              <w:rPr>
                <w:rFonts w:eastAsia="Batang"/>
                <w:color w:val="000000"/>
                <w:lang w:eastAsia="ko-KR"/>
              </w:rPr>
            </w:pPr>
            <w:r w:rsidRPr="00DC7BC5">
              <w:rPr>
                <w:rFonts w:eastAsia="Batang"/>
                <w:color w:val="000000"/>
                <w:lang w:eastAsia="ko-KR"/>
              </w:rPr>
              <w:t>Подпрограмма 4.   «Энергосбережение и повышение энергетической эффективности на территории Алагирского района».</w:t>
            </w: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  <w:p w:rsidR="003342C4" w:rsidRPr="000B7F6F" w:rsidRDefault="00F76415" w:rsidP="004E6C00">
            <w:pPr>
              <w:ind w:firstLine="317"/>
              <w:jc w:val="both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</w:tr>
      <w:tr w:rsidR="00A55BD4" w:rsidRPr="00E73061" w:rsidTr="000758D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D4" w:rsidRDefault="00A55BD4" w:rsidP="000758D0">
            <w:pPr>
              <w:rPr>
                <w:bCs/>
              </w:rPr>
            </w:pPr>
            <w:r>
              <w:rPr>
                <w:bCs/>
              </w:rPr>
              <w:lastRenderedPageBreak/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D4" w:rsidRPr="00D961D7" w:rsidRDefault="00A55BD4" w:rsidP="000758D0">
            <w:r w:rsidRPr="00D961D7">
              <w:t>Снижение удельного расхода топлива на теплосна</w:t>
            </w:r>
            <w:r w:rsidR="003342C4">
              <w:t>бжение</w:t>
            </w:r>
            <w:r w:rsidR="00152B66">
              <w:t>;</w:t>
            </w:r>
            <w:r w:rsidR="003342C4">
              <w:t xml:space="preserve"> </w:t>
            </w:r>
            <w:r w:rsidR="00152B66">
              <w:t xml:space="preserve"> </w:t>
            </w:r>
          </w:p>
          <w:p w:rsidR="00A55BD4" w:rsidRPr="00D961D7" w:rsidRDefault="00A55BD4" w:rsidP="000758D0">
            <w:pPr>
              <w:ind w:left="-10"/>
            </w:pPr>
            <w:r w:rsidRPr="00D961D7">
              <w:t xml:space="preserve">Снижение удельного </w:t>
            </w:r>
            <w:r w:rsidR="00152B66">
              <w:t>водопотребления (водоотведения);</w:t>
            </w:r>
          </w:p>
          <w:p w:rsidR="00A55BD4" w:rsidRDefault="00A55BD4" w:rsidP="000758D0">
            <w:pPr>
              <w:ind w:left="-10"/>
            </w:pPr>
            <w:r w:rsidRPr="00D961D7">
              <w:t>Увеличение количества благоуст</w:t>
            </w:r>
            <w:r w:rsidR="00F06494">
              <w:t>ро</w:t>
            </w:r>
            <w:r w:rsidR="00152B66">
              <w:t>енных дворовых территорий;</w:t>
            </w:r>
          </w:p>
          <w:p w:rsidR="00A55BD4" w:rsidRDefault="00A55BD4" w:rsidP="00F06494">
            <w:pPr>
              <w:ind w:left="-10"/>
            </w:pPr>
            <w:r w:rsidRPr="00D961D7">
              <w:t>Увеличение общей площади многоквартирных домов, приведенных в соответствие установленным санитарным и техническим правилам и нормам, требованиям энергетической эффективности</w:t>
            </w:r>
            <w:r w:rsidR="00D62A27">
              <w:t>.</w:t>
            </w:r>
          </w:p>
          <w:p w:rsidR="00F06494" w:rsidRPr="00805A72" w:rsidRDefault="00F06494" w:rsidP="00F06494">
            <w:pPr>
              <w:ind w:left="-10"/>
              <w:rPr>
                <w:highlight w:val="yellow"/>
              </w:rPr>
            </w:pPr>
          </w:p>
        </w:tc>
      </w:tr>
      <w:tr w:rsidR="00A55BD4" w:rsidRPr="00E73061" w:rsidTr="000758D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D4" w:rsidRPr="00E73061" w:rsidRDefault="00A55BD4" w:rsidP="000758D0">
            <w:pPr>
              <w:rPr>
                <w:bCs/>
              </w:rPr>
            </w:pPr>
            <w:r w:rsidRPr="00E73061">
              <w:rPr>
                <w:bCs/>
              </w:rPr>
              <w:t xml:space="preserve">Сроки реализации </w:t>
            </w:r>
            <w:r>
              <w:rPr>
                <w:bCs/>
              </w:rPr>
              <w:t>муниципальной п</w:t>
            </w:r>
            <w:r w:rsidRPr="00E73061">
              <w:rPr>
                <w:bCs/>
              </w:rPr>
              <w:t xml:space="preserve">рограммы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D4" w:rsidRPr="00E73061" w:rsidRDefault="00A55BD4" w:rsidP="000758D0">
            <w:pPr>
              <w:pStyle w:val="a9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  <w:r w:rsidRPr="00E7306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416A1A">
              <w:rPr>
                <w:rFonts w:ascii="Times New Roman" w:hAnsi="Times New Roman" w:cs="Times New Roman"/>
                <w:sz w:val="24"/>
                <w:szCs w:val="24"/>
              </w:rPr>
              <w:t xml:space="preserve"> в один этап</w:t>
            </w:r>
          </w:p>
        </w:tc>
      </w:tr>
      <w:tr w:rsidR="00A55BD4" w:rsidRPr="00E73061" w:rsidTr="000758D0">
        <w:trPr>
          <w:trHeight w:val="155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D4" w:rsidRPr="00E73061" w:rsidRDefault="00A55BD4" w:rsidP="000758D0">
            <w:pPr>
              <w:tabs>
                <w:tab w:val="left" w:pos="284"/>
              </w:tabs>
            </w:pPr>
            <w:r>
              <w:t>Финансовое обеспечение муниципальной п</w:t>
            </w:r>
            <w:r w:rsidRPr="00E73061">
              <w:t>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D4" w:rsidRPr="006375D8" w:rsidRDefault="00A55BD4" w:rsidP="000758D0">
            <w:pPr>
              <w:pStyle w:val="a9"/>
              <w:tabs>
                <w:tab w:val="left" w:pos="284"/>
              </w:tabs>
              <w:ind w:left="-1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8">
              <w:rPr>
                <w:rFonts w:ascii="Times New Roman" w:hAnsi="Times New Roman" w:cs="Times New Roman"/>
                <w:sz w:val="24"/>
                <w:szCs w:val="24"/>
              </w:rPr>
              <w:t>Общий объем фи</w:t>
            </w:r>
            <w:r w:rsidR="00E35C0F" w:rsidRPr="006375D8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  <w:r w:rsidR="00E66566" w:rsidRPr="006375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076940" w:rsidRPr="0063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F24" w:rsidRPr="006375D8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DB4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348" w:rsidRPr="00F73F3B">
              <w:rPr>
                <w:rFonts w:ascii="Times New Roman" w:hAnsi="Times New Roman" w:cs="Times New Roman"/>
                <w:b/>
                <w:sz w:val="24"/>
                <w:szCs w:val="24"/>
              </w:rPr>
              <w:t>248 067 332,32</w:t>
            </w:r>
            <w:r w:rsidR="00466539" w:rsidRPr="00F7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5F24" w:rsidRPr="00F73F3B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Pr="006375D8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A55BD4" w:rsidRPr="006375D8" w:rsidRDefault="009D3FF5" w:rsidP="000758D0">
            <w:r w:rsidRPr="006375D8">
              <w:t>2018 г.</w:t>
            </w:r>
            <w:r w:rsidR="003F25C2" w:rsidRPr="006375D8">
              <w:t xml:space="preserve"> </w:t>
            </w:r>
            <w:r w:rsidR="00F2489A">
              <w:t>204 388 500</w:t>
            </w:r>
            <w:r w:rsidR="00A55BD4" w:rsidRPr="006375D8">
              <w:t xml:space="preserve"> –</w:t>
            </w:r>
            <w:r w:rsidR="00146634" w:rsidRPr="006375D8">
              <w:t xml:space="preserve"> руб.</w:t>
            </w:r>
          </w:p>
          <w:p w:rsidR="00A55BD4" w:rsidRPr="006375D8" w:rsidRDefault="009D3FF5" w:rsidP="000758D0">
            <w:r w:rsidRPr="006375D8">
              <w:t>2019 г.</w:t>
            </w:r>
            <w:r w:rsidR="00715C4A">
              <w:t xml:space="preserve"> 10 260 822,7</w:t>
            </w:r>
            <w:r w:rsidR="00B6742F">
              <w:t xml:space="preserve"> </w:t>
            </w:r>
            <w:r w:rsidR="00A55BD4" w:rsidRPr="006375D8">
              <w:t xml:space="preserve"> – </w:t>
            </w:r>
            <w:r w:rsidR="00146634" w:rsidRPr="006375D8">
              <w:t xml:space="preserve"> руб.</w:t>
            </w:r>
          </w:p>
          <w:p w:rsidR="00A55BD4" w:rsidRPr="006375D8" w:rsidRDefault="008649E1" w:rsidP="00076940">
            <w:r w:rsidRPr="006375D8">
              <w:t>2020 г.</w:t>
            </w:r>
            <w:r w:rsidR="00F2489A">
              <w:t xml:space="preserve">  33 418 009,62</w:t>
            </w:r>
            <w:r w:rsidR="00B6742F">
              <w:t xml:space="preserve"> </w:t>
            </w:r>
            <w:r w:rsidR="00A55BD4" w:rsidRPr="006375D8">
              <w:t xml:space="preserve"> –</w:t>
            </w:r>
            <w:r w:rsidR="007F6D34" w:rsidRPr="006375D8">
              <w:t xml:space="preserve"> </w:t>
            </w:r>
            <w:r w:rsidR="005F41B8" w:rsidRPr="006375D8">
              <w:t xml:space="preserve"> руб.</w:t>
            </w:r>
          </w:p>
          <w:p w:rsidR="00A86F05" w:rsidRPr="006375D8" w:rsidRDefault="00B24E21" w:rsidP="00076940">
            <w:r w:rsidRPr="006375D8">
              <w:t xml:space="preserve">В том числе: </w:t>
            </w:r>
            <w:r w:rsidR="00DC7BC5" w:rsidRPr="006375D8">
              <w:t xml:space="preserve">из средств </w:t>
            </w:r>
            <w:r w:rsidR="006B46DF" w:rsidRPr="006375D8">
              <w:t>Ф</w:t>
            </w:r>
            <w:r w:rsidR="00DC7BC5" w:rsidRPr="006375D8">
              <w:t>едерального бюджета</w:t>
            </w:r>
            <w:r w:rsidR="00621319" w:rsidRPr="006375D8">
              <w:t>-</w:t>
            </w:r>
            <w:r w:rsidR="00DC7BC5" w:rsidRPr="006375D8">
              <w:t xml:space="preserve"> </w:t>
            </w:r>
            <w:r w:rsidR="00A86F05" w:rsidRPr="006375D8">
              <w:t xml:space="preserve"> </w:t>
            </w:r>
          </w:p>
          <w:p w:rsidR="00B24E21" w:rsidRPr="006375D8" w:rsidRDefault="00A86F05" w:rsidP="00076940">
            <w:r w:rsidRPr="006375D8">
              <w:t xml:space="preserve">                                                   </w:t>
            </w:r>
            <w:r w:rsidR="00051EC2" w:rsidRPr="006375D8">
              <w:t xml:space="preserve"> </w:t>
            </w:r>
            <w:r w:rsidR="00ED02D6">
              <w:t>129 903 263,56</w:t>
            </w:r>
            <w:r w:rsidR="00181389" w:rsidRPr="006375D8">
              <w:t xml:space="preserve"> руб.</w:t>
            </w:r>
          </w:p>
          <w:p w:rsidR="00030664" w:rsidRPr="006375D8" w:rsidRDefault="00DC7BC5" w:rsidP="00076940">
            <w:r w:rsidRPr="006375D8">
              <w:t xml:space="preserve">  Республиканского </w:t>
            </w:r>
            <w:r w:rsidR="00030664" w:rsidRPr="006375D8">
              <w:t>бюджет</w:t>
            </w:r>
            <w:r w:rsidR="000D5C2E" w:rsidRPr="006375D8">
              <w:t xml:space="preserve"> </w:t>
            </w:r>
            <w:r w:rsidR="003763AF">
              <w:t>–</w:t>
            </w:r>
            <w:r w:rsidR="000D5C2E" w:rsidRPr="006375D8">
              <w:t xml:space="preserve"> </w:t>
            </w:r>
            <w:r w:rsidR="00ED02D6">
              <w:t>25 360 300,07</w:t>
            </w:r>
            <w:r w:rsidR="00181389" w:rsidRPr="006375D8">
              <w:t xml:space="preserve"> руб.</w:t>
            </w:r>
          </w:p>
          <w:p w:rsidR="00DC7BC5" w:rsidRPr="006375D8" w:rsidRDefault="00DC7BC5" w:rsidP="00076940">
            <w:r w:rsidRPr="006375D8">
              <w:t xml:space="preserve">  Местного бюджета</w:t>
            </w:r>
            <w:r w:rsidR="00621319" w:rsidRPr="006375D8">
              <w:t>-</w:t>
            </w:r>
            <w:r w:rsidR="000D5C2E" w:rsidRPr="006375D8">
              <w:t xml:space="preserve"> </w:t>
            </w:r>
            <w:r w:rsidR="00051EC2" w:rsidRPr="006375D8">
              <w:t xml:space="preserve">              </w:t>
            </w:r>
            <w:r w:rsidR="00715C4A">
              <w:t>91 391 976,13</w:t>
            </w:r>
            <w:r w:rsidR="00181389" w:rsidRPr="006375D8">
              <w:t xml:space="preserve"> руб.</w:t>
            </w:r>
          </w:p>
          <w:p w:rsidR="00DC7BC5" w:rsidRPr="006375D8" w:rsidRDefault="00030664" w:rsidP="00076940">
            <w:r w:rsidRPr="006375D8">
              <w:t xml:space="preserve"> </w:t>
            </w:r>
            <w:r w:rsidR="00DC7BC5" w:rsidRPr="006375D8">
              <w:t xml:space="preserve"> Внебюджетные средства</w:t>
            </w:r>
            <w:r w:rsidR="00621319" w:rsidRPr="006375D8">
              <w:t>-</w:t>
            </w:r>
            <w:r w:rsidR="00FE7A05" w:rsidRPr="006375D8">
              <w:t xml:space="preserve"> </w:t>
            </w:r>
            <w:r w:rsidR="00051EC2" w:rsidRPr="006375D8">
              <w:t xml:space="preserve">    </w:t>
            </w:r>
            <w:r w:rsidR="00ED02D6">
              <w:t>1 411 792,56</w:t>
            </w:r>
            <w:r w:rsidR="00181389" w:rsidRPr="006375D8">
              <w:t xml:space="preserve"> руб.</w:t>
            </w:r>
          </w:p>
          <w:p w:rsidR="00FE7A05" w:rsidRPr="0059761C" w:rsidRDefault="00FE7A05" w:rsidP="00076940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</w:t>
            </w:r>
          </w:p>
        </w:tc>
      </w:tr>
      <w:tr w:rsidR="00A55BD4" w:rsidRPr="00E73061" w:rsidTr="000758D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D4" w:rsidRPr="00E73061" w:rsidRDefault="00A55BD4" w:rsidP="000758D0">
            <w:pPr>
              <w:rPr>
                <w:bCs/>
              </w:rPr>
            </w:pPr>
            <w:r>
              <w:rPr>
                <w:bCs/>
              </w:rPr>
              <w:t>Ожидаемые</w:t>
            </w:r>
            <w:r w:rsidRPr="00E73061">
              <w:rPr>
                <w:bCs/>
              </w:rPr>
              <w:t xml:space="preserve"> результаты реализации </w:t>
            </w:r>
            <w:r>
              <w:rPr>
                <w:bCs/>
              </w:rPr>
              <w:t>муниципальной программы (показатели конечных результатов</w:t>
            </w:r>
            <w:r w:rsidRPr="00E73061">
              <w:rPr>
                <w:bCs/>
              </w:rPr>
              <w:t>)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D4" w:rsidRPr="00D961D7" w:rsidRDefault="00A55BD4" w:rsidP="000758D0">
            <w:r w:rsidRPr="00D961D7">
              <w:t xml:space="preserve">Сокращение числа аварий, </w:t>
            </w:r>
            <w:r>
              <w:t>отказов и повреждений на сетях</w:t>
            </w:r>
            <w:r w:rsidR="00D62A27">
              <w:t>;</w:t>
            </w:r>
            <w:r>
              <w:t xml:space="preserve"> </w:t>
            </w:r>
            <w:r w:rsidR="00D62A27">
              <w:t xml:space="preserve"> </w:t>
            </w:r>
          </w:p>
          <w:p w:rsidR="00A55BD4" w:rsidRPr="00D961D7" w:rsidRDefault="00A55BD4" w:rsidP="000758D0">
            <w:r w:rsidRPr="00D961D7">
              <w:t>Увеличение доли населения, обеспеченного качественной пи</w:t>
            </w:r>
            <w:r w:rsidR="00D62A27">
              <w:t>тьевой водой;</w:t>
            </w:r>
          </w:p>
          <w:p w:rsidR="00A55BD4" w:rsidRPr="00D961D7" w:rsidRDefault="00A55BD4" w:rsidP="000758D0">
            <w:r w:rsidRPr="00D961D7">
              <w:t>Увеличение доли общей площади многоквартирных домов, в которых проведен комплексный капитальный ремонт, в общей площади многоквартирн</w:t>
            </w:r>
            <w:r w:rsidR="00D3294B">
              <w:t>ых домов.</w:t>
            </w:r>
          </w:p>
          <w:p w:rsidR="00D62A27" w:rsidRDefault="00D62A27" w:rsidP="000758D0"/>
          <w:p w:rsidR="00292A10" w:rsidRPr="00D62A27" w:rsidRDefault="00292A10" w:rsidP="000758D0"/>
        </w:tc>
      </w:tr>
    </w:tbl>
    <w:p w:rsidR="00143633" w:rsidRDefault="00A55BD4" w:rsidP="00143633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38"/>
          <w:szCs w:val="38"/>
        </w:rPr>
      </w:pPr>
      <w:bookmarkStart w:id="1" w:name="sub_3300"/>
      <w:r w:rsidRPr="00143633">
        <w:rPr>
          <w:color w:val="auto"/>
        </w:rPr>
        <w:t>Раздел 1</w:t>
      </w:r>
      <w:r w:rsidR="00143633">
        <w:t xml:space="preserve">.  </w:t>
      </w:r>
      <w:r w:rsidR="00143633" w:rsidRPr="00143633">
        <w:rPr>
          <w:rFonts w:ascii="Times New Roman" w:hAnsi="Times New Roman" w:cs="Times New Roman"/>
          <w:b/>
          <w:bCs/>
          <w:color w:val="4C4C4C"/>
          <w:spacing w:val="2"/>
        </w:rPr>
        <w:t>ХАРАКТЕРИСТИКА СФЕРЫ РЕАЛИЗАЦИИ МУНИЦИПАЛЬНОЙ ПРОГРАММЫ</w:t>
      </w:r>
    </w:p>
    <w:bookmarkEnd w:id="1"/>
    <w:p w:rsidR="00A55BD4" w:rsidRPr="00A94F61" w:rsidRDefault="00A55BD4" w:rsidP="00A55BD4">
      <w:pPr>
        <w:widowControl w:val="0"/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t xml:space="preserve">                         </w:t>
      </w:r>
      <w:r>
        <w:rPr>
          <w:rFonts w:eastAsia="Batang"/>
          <w:lang w:eastAsia="ko-KR"/>
        </w:rPr>
        <w:t xml:space="preserve">Жилищно-коммунальный комплекс </w:t>
      </w:r>
      <w:r w:rsidRPr="00A94F61">
        <w:rPr>
          <w:rFonts w:eastAsia="Batang"/>
          <w:lang w:eastAsia="ko-KR"/>
        </w:rPr>
        <w:t>является зоной повышенных социально-эконо</w:t>
      </w:r>
      <w:r>
        <w:rPr>
          <w:rFonts w:eastAsia="Batang"/>
          <w:lang w:eastAsia="ko-KR"/>
        </w:rPr>
        <w:t xml:space="preserve">мических и политических рисков. </w:t>
      </w:r>
      <w:r w:rsidRPr="00A94F61">
        <w:rPr>
          <w:rFonts w:eastAsia="Batang"/>
          <w:lang w:eastAsia="ko-KR"/>
        </w:rPr>
        <w:t>Остро стоит задача повышения энергетической эффективности, снижения расходов энергетических ресурсов при предоставлении коммунальных услуг.</w:t>
      </w:r>
    </w:p>
    <w:p w:rsidR="009B0C5A" w:rsidRDefault="00A55BD4" w:rsidP="00A55BD4">
      <w:pPr>
        <w:jc w:val="both"/>
      </w:pPr>
      <w:r>
        <w:rPr>
          <w:b/>
        </w:rPr>
        <w:t xml:space="preserve">            </w:t>
      </w:r>
      <w:r w:rsidRPr="008D44AF">
        <w:t>На сегодняшний день не решена задача</w:t>
      </w:r>
      <w:r w:rsidRPr="008D44AF">
        <w:rPr>
          <w:b/>
        </w:rPr>
        <w:t xml:space="preserve"> </w:t>
      </w:r>
      <w:r w:rsidRPr="008D44AF">
        <w:t>повышения качества предоставления коммунальных услуг. Остро стоит вопрос повышения энергетической эффективности</w:t>
      </w:r>
      <w:r w:rsidRPr="00E73061">
        <w:t>, снижения расходов природных ресурсов при предоставлении коммунальных услуг.</w:t>
      </w:r>
      <w:r>
        <w:t xml:space="preserve">      </w:t>
      </w:r>
      <w:r w:rsidRPr="00AB11FA">
        <w:t xml:space="preserve">Решение задачи по газификации жилого фонда и, как следствие, использование природного газа на нужды отопления жилых помещений с использованием индивидуальных отопительных систем, позволяет существенно снизить объёмы сжигаемого для этих целей газа. В то же время качество такой услуги, как теплоснабжение существенно повышается, причём </w:t>
      </w:r>
    </w:p>
    <w:p w:rsidR="00A55BD4" w:rsidRPr="00AB11FA" w:rsidRDefault="00A55BD4" w:rsidP="00A55BD4">
      <w:pPr>
        <w:jc w:val="both"/>
      </w:pPr>
      <w:r w:rsidRPr="00AB11FA">
        <w:t>при снижении цены для потребителя. При снижении объёмов потребляемого газа, соответственно происходит и снижение количества вредных выбросов в окружающую среду.</w:t>
      </w:r>
    </w:p>
    <w:p w:rsidR="00A55BD4" w:rsidRPr="00AB11FA" w:rsidRDefault="00A55BD4" w:rsidP="00A55BD4">
      <w:pPr>
        <w:jc w:val="both"/>
      </w:pPr>
      <w:r w:rsidRPr="00AB11FA">
        <w:lastRenderedPageBreak/>
        <w:t xml:space="preserve">       Проблема низкой </w:t>
      </w:r>
      <w:proofErr w:type="spellStart"/>
      <w:r w:rsidRPr="00AB11FA">
        <w:t>энергоэффективности</w:t>
      </w:r>
      <w:proofErr w:type="spellEnd"/>
      <w:r w:rsidRPr="00AB11FA">
        <w:t xml:space="preserve"> заложена не только при предоставлении жилищно-коммунальных услуг, но и при их потреблении. Зачастую здания и сооружения социально-культурного, административного, жилого назначения не соответствуют современным требованиям по </w:t>
      </w:r>
      <w:proofErr w:type="spellStart"/>
      <w:r w:rsidRPr="00AB11FA">
        <w:t>энергоэффективности</w:t>
      </w:r>
      <w:proofErr w:type="spellEnd"/>
      <w:r w:rsidRPr="00AB11FA">
        <w:t>, происходит сверхнормативное расходование тепловой и электрической энергии, что ло</w:t>
      </w:r>
      <w:r w:rsidR="00D0047A">
        <w:t>жит</w:t>
      </w:r>
      <w:r w:rsidRPr="00AB11FA">
        <w:t>ся дополнительным бременем, как на бюджеты разных уровней, так и на население, предприятия, в том числе и предприятия поставщиков энергоресурсов. Большая д</w:t>
      </w:r>
      <w:r>
        <w:t>оля энергоресурсов в Алагирском</w:t>
      </w:r>
      <w:r w:rsidRPr="00AB11FA">
        <w:t xml:space="preserve"> районе поставляется без количественного приборного учёта, </w:t>
      </w:r>
      <w:proofErr w:type="gramStart"/>
      <w:r w:rsidRPr="00AB11FA">
        <w:t>на  нормативной</w:t>
      </w:r>
      <w:proofErr w:type="gramEnd"/>
      <w:r w:rsidRPr="00AB11FA">
        <w:t xml:space="preserve"> основе, в связи с этим затруднительно реально оценить уровень фактического энергопотребления. Федеральный закон Российской Федерации от 23 ноября </w:t>
      </w:r>
      <w:smartTag w:uri="urn:schemas-microsoft-com:office:smarttags" w:element="metricconverter">
        <w:smartTagPr>
          <w:attr w:name="ProductID" w:val="2009 г"/>
        </w:smartTagPr>
        <w:r w:rsidRPr="00AB11FA">
          <w:t>2009 г</w:t>
        </w:r>
      </w:smartTag>
      <w:r w:rsidRPr="00AB11FA">
        <w:t xml:space="preserve">. N 261-ФЗ "Об энергосбережении и о повышении </w:t>
      </w:r>
      <w:r w:rsidR="00554B23" w:rsidRPr="00AB11FA">
        <w:t>энергетической эффективности,</w:t>
      </w:r>
      <w:r w:rsidRPr="00AB11FA">
        <w:t xml:space="preserve"> и о внесении изменений в отдельные законодательные акты Российской Федерации " в статьях 8 и 11, обязывает органы местного самоуправления разрабатывать и исполнять мероприятия в области энергосбережения и повышения энергетической эффективности. Обеспечивать энергетическую эффективность зданий строений и сооружений. Для исполнения требований данного закона и планирования работ по оснащению зданий и </w:t>
      </w:r>
      <w:r w:rsidR="00143633" w:rsidRPr="00AB11FA">
        <w:t>сооружений энергосберегающим</w:t>
      </w:r>
      <w:r w:rsidRPr="00AB11FA">
        <w:t xml:space="preserve"> оборудованием, подготовке мероприятий при проведении их ремонта необходимо </w:t>
      </w:r>
      <w:r w:rsidR="00143633" w:rsidRPr="00AB11FA">
        <w:t>проведение</w:t>
      </w:r>
      <w:r w:rsidRPr="00AB11FA">
        <w:t xml:space="preserve"> энергетических обследований коммунальной инфраструктуры, оснащение их приборами учёта.</w:t>
      </w:r>
    </w:p>
    <w:p w:rsidR="00A55BD4" w:rsidRPr="00AB11FA" w:rsidRDefault="00A55BD4" w:rsidP="00A55B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3061">
        <w:rPr>
          <w:rFonts w:ascii="Times New Roman" w:hAnsi="Times New Roman" w:cs="Times New Roman"/>
          <w:sz w:val="24"/>
          <w:szCs w:val="24"/>
        </w:rPr>
        <w:t>Одновременно с этим, текущее состояние жилищно-коммунального комплекса является сдерживающим фактором дальнейшего развития населенных пунктов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Алагирский</w:t>
      </w:r>
      <w:proofErr w:type="spellEnd"/>
      <w:r w:rsidRPr="00E73061">
        <w:rPr>
          <w:rFonts w:ascii="Times New Roman" w:hAnsi="Times New Roman" w:cs="Times New Roman"/>
          <w:sz w:val="24"/>
          <w:szCs w:val="24"/>
        </w:rPr>
        <w:t xml:space="preserve"> район, в том числе развития жилищного строительства. В районе существует проблема отсутствия земельных участков, обустроенных коммунальной инфраструктурой, что значительно снижает темпы жилищного, в том числе и индивидуального строительства. </w:t>
      </w:r>
      <w:r w:rsidRPr="00AB11FA">
        <w:rPr>
          <w:rFonts w:ascii="Times New Roman" w:hAnsi="Times New Roman" w:cs="Times New Roman"/>
          <w:sz w:val="24"/>
          <w:szCs w:val="24"/>
        </w:rPr>
        <w:t xml:space="preserve">Подготовка схем водоснабжения и водоотведения по  населённым пунктам района позволит </w:t>
      </w:r>
      <w:proofErr w:type="spellStart"/>
      <w:r w:rsidRPr="00AB11FA"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 w:rsidRPr="00AB11FA">
        <w:rPr>
          <w:rFonts w:ascii="Times New Roman" w:hAnsi="Times New Roman" w:cs="Times New Roman"/>
          <w:sz w:val="24"/>
          <w:szCs w:val="24"/>
        </w:rPr>
        <w:t xml:space="preserve"> развивать, в том числе и жилищное строительство. Обеспечивать перспективные участки под застройку инженерной инфраструктурой. Наличие схем водоснабжения и водоотведения на территориях, в которых будет учтена и перспектива развития не менее чем на 25 лет, даст возможность планировать, как потребность в бюджетных средствах для их развития, так и готовить инвестиционные проекты эксплуатирующим предприятиям, с привлечение внебюджетных средств.</w:t>
      </w:r>
    </w:p>
    <w:p w:rsidR="00A55BD4" w:rsidRPr="00E73061" w:rsidRDefault="00A55BD4" w:rsidP="00A55BD4">
      <w:pPr>
        <w:pStyle w:val="ConsPlusNormal"/>
        <w:widowControl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73061">
        <w:rPr>
          <w:rFonts w:ascii="Times New Roman" w:hAnsi="Times New Roman" w:cs="Times New Roman"/>
          <w:sz w:val="24"/>
          <w:szCs w:val="24"/>
        </w:rPr>
        <w:t>Высокая стоимость эксплуатационных затрат с одной стороны и социально обоснованные ограничения роста тарифов на коммунальные услуги с другой, не позволяют осуществлять компаниям масштабные инвестиции в строительство новых инженерных сетей для освоения новых территорий, предназначенных для жилищного строительства, а также реконструкцию существующих инженерных сетей в рамках развития застроенных территорий.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061">
        <w:rPr>
          <w:rFonts w:ascii="Times New Roman" w:hAnsi="Times New Roman" w:cs="Times New Roman"/>
          <w:sz w:val="24"/>
          <w:szCs w:val="24"/>
        </w:rPr>
        <w:t>Физический износ коммунальной инфраструктуры в среднем по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пальному образованию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Алагирский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061">
        <w:rPr>
          <w:rFonts w:ascii="Times New Roman" w:hAnsi="Times New Roman" w:cs="Times New Roman"/>
          <w:sz w:val="24"/>
          <w:szCs w:val="24"/>
        </w:rPr>
        <w:t>район составляет более 50 процентов, поэтому надежность систем жизнеобеспечения находится на низком уровне.</w:t>
      </w:r>
    </w:p>
    <w:p w:rsidR="00A55BD4" w:rsidRPr="000F2391" w:rsidRDefault="00A55BD4" w:rsidP="00A55BD4">
      <w:pPr>
        <w:pStyle w:val="ConsPlusNormal"/>
        <w:widowControl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061">
        <w:rPr>
          <w:rFonts w:ascii="Times New Roman" w:hAnsi="Times New Roman" w:cs="Times New Roman"/>
          <w:sz w:val="24"/>
          <w:szCs w:val="24"/>
        </w:rPr>
        <w:t>Потери и утечки воды и тепловой энергии значительно превышают допустимый уровень. Величина потерь в в</w:t>
      </w:r>
      <w:r w:rsidR="006E53D4">
        <w:rPr>
          <w:rFonts w:ascii="Times New Roman" w:hAnsi="Times New Roman" w:cs="Times New Roman"/>
          <w:sz w:val="24"/>
          <w:szCs w:val="24"/>
        </w:rPr>
        <w:t>одоснабжении составляет до</w:t>
      </w:r>
      <w:r w:rsidR="00B71EA1">
        <w:rPr>
          <w:rFonts w:ascii="Times New Roman" w:hAnsi="Times New Roman" w:cs="Times New Roman"/>
          <w:sz w:val="24"/>
          <w:szCs w:val="24"/>
        </w:rPr>
        <w:t xml:space="preserve"> 30</w:t>
      </w:r>
      <w:r w:rsidRPr="00E73061">
        <w:rPr>
          <w:rFonts w:ascii="Times New Roman" w:hAnsi="Times New Roman" w:cs="Times New Roman"/>
          <w:sz w:val="24"/>
          <w:szCs w:val="24"/>
        </w:rPr>
        <w:t>%. Потери тепловой энергии в процессе производства и транспортировки по данным мониторинга варьируются от 7% до 34%. Сокращение объемов нерационального потребления коммунальных услуг является одной из важных задач.</w:t>
      </w:r>
    </w:p>
    <w:p w:rsidR="00A55BD4" w:rsidRPr="00AB11FA" w:rsidRDefault="00A55BD4" w:rsidP="00A55BD4">
      <w:pPr>
        <w:pStyle w:val="ConsPlusNormal"/>
        <w:widowControl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B11FA">
        <w:rPr>
          <w:rFonts w:ascii="Times New Roman" w:hAnsi="Times New Roman" w:cs="Times New Roman"/>
          <w:sz w:val="24"/>
          <w:szCs w:val="24"/>
        </w:rPr>
        <w:t>Привлечение бюджетных средств для капитального ремонта муниципального имущества в рамках подготовки к зиме, позволяет ежегодно производить ремонт наиболее изношенных  сетей и оборудования, улучшая их технико-экономические показатели в том числе в части необоснованных потерь энергоресурсов. Создание запасов материально-технических ресурсов, продиктовано требованиями законодательства в области гражданской оборони, предупреждения возникновения  и ликвидации  аварийных и чрезвычайных ситуаций.</w:t>
      </w:r>
    </w:p>
    <w:p w:rsidR="006375D8" w:rsidRDefault="00A55BD4" w:rsidP="00A55BD4">
      <w:pPr>
        <w:pStyle w:val="ConsPlusNormal"/>
        <w:widowControl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57787">
        <w:rPr>
          <w:rFonts w:ascii="Times New Roman" w:hAnsi="Times New Roman" w:cs="Times New Roman"/>
          <w:sz w:val="24"/>
          <w:szCs w:val="24"/>
        </w:rPr>
        <w:t>Существующая проблема тарифного регулирования без учета заинтересованности потребителей в качестве и надежности услуг, без оценки их платежеспособности, при которой искусственно занижаются тарифы, создает реальную угрозу нормальному рабочему состоянию систем жизнеобеспечения.</w:t>
      </w:r>
      <w:r w:rsidRPr="001577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0D1C">
        <w:rPr>
          <w:rFonts w:ascii="Times New Roman" w:hAnsi="Times New Roman" w:cs="Times New Roman"/>
          <w:sz w:val="24"/>
          <w:szCs w:val="24"/>
        </w:rPr>
        <w:t xml:space="preserve">Зачастую утверждённые для населения тарифы на услуги не покрывают полностью затраты предприятий, данная ситуация приводит к экономической </w:t>
      </w:r>
      <w:r w:rsidRPr="00030D1C">
        <w:rPr>
          <w:rFonts w:ascii="Times New Roman" w:hAnsi="Times New Roman" w:cs="Times New Roman"/>
          <w:sz w:val="24"/>
          <w:szCs w:val="24"/>
        </w:rPr>
        <w:lastRenderedPageBreak/>
        <w:t xml:space="preserve">неустойчивости этих организаций, снижение затрат на поддержание инфраструктуры в исправном состоянии, капитальный ремонт, затрат на приобретение запасных частей материалов, расходов на подготовку к зиме. Возмещение разницы в тарифах и недополученных доходов предприятиям позволяет им направлять средства на поддержание инфраструктуры в надлежащем </w:t>
      </w:r>
    </w:p>
    <w:p w:rsidR="006375D8" w:rsidRDefault="006375D8" w:rsidP="00A55BD4">
      <w:pPr>
        <w:pStyle w:val="ConsPlusNormal"/>
        <w:widowControl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A55BD4" w:rsidRPr="00030D1C" w:rsidRDefault="00A55BD4" w:rsidP="00A55BD4">
      <w:pPr>
        <w:pStyle w:val="ConsPlusNormal"/>
        <w:widowControl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0D1C">
        <w:rPr>
          <w:rFonts w:ascii="Times New Roman" w:hAnsi="Times New Roman" w:cs="Times New Roman"/>
          <w:sz w:val="24"/>
          <w:szCs w:val="24"/>
        </w:rPr>
        <w:t>состоянии, снижает риски возникновения аварий, оказания услуг низкого качеств, значительно сокращает убыточность предприятий и позволяет сдерживать рост тарифов на услуги ЖКХ для населения.</w:t>
      </w:r>
    </w:p>
    <w:p w:rsidR="00A55BD4" w:rsidRPr="00030D1C" w:rsidRDefault="00B71EA1" w:rsidP="00A55BD4">
      <w:pPr>
        <w:ind w:firstLine="708"/>
        <w:jc w:val="both"/>
      </w:pPr>
      <w:r>
        <w:t>Поправками,</w:t>
      </w:r>
      <w:r w:rsidR="00A55BD4" w:rsidRPr="00030D1C">
        <w:t xml:space="preserve"> внесёнными Федеральным законом от 25.12.2012 №271 в Жилищный кодекс Российской Федерации, обязанность по финансированию проведения капитального ремонта общего имущества многоквартирных домов возложена на собственников помещений в таких домах. Учитывая текущее социально – экономическое положение населения района однозначно следует признать, что необходимый объём взносов на капитальный ремонт общего имущества многоквартирных домов от собственников помещений получить в ближайшее время не представляется возможным. Следовательно, необходимо прогнозировать недостаточность накоплений на своевременное производство капитального ремонта многоквартирных домов и, как следствие, ухудшение их физического состояния, а значит необходимо предусматривать иные источники финансирования этих работ. Одновременно с этим существует закреплённая статьей 16 закона РФ от 04.07.1991 №1541-1 «О приватизации жилищного фонда в Российской Федерации» обязанность органов местного самоуправления (как бывших </w:t>
      </w:r>
      <w:proofErr w:type="spellStart"/>
      <w:r w:rsidR="00A55BD4" w:rsidRPr="00030D1C">
        <w:t>наймодателей</w:t>
      </w:r>
      <w:proofErr w:type="spellEnd"/>
      <w:r w:rsidR="00A55BD4" w:rsidRPr="00030D1C">
        <w:t xml:space="preserve">) выполнять капитальный ремонт домов в соответствии с нормами содержания, эксплуатации и ремонта жилищного фонда. Таким образом сохраняется обязанность государства и органов местного самоуправления по финансированию капитального ремонта всех жилых домов, в которых права собственности возникли в результате приватизации, в случае если таковой не произведён с даты приватизации первого жилого помещения в таком доме. Всё вышеуказанное требует предусматривать предоставление мер государственной и муниципальной поддержки для проведения капитального ремонта многоквартирных домов, в том числе и общего имущества, расположенного на прилегающей к домам территории. </w:t>
      </w:r>
    </w:p>
    <w:p w:rsidR="00A55BD4" w:rsidRPr="00030D1C" w:rsidRDefault="00A55BD4" w:rsidP="00A55BD4">
      <w:pPr>
        <w:autoSpaceDE w:val="0"/>
        <w:autoSpaceDN w:val="0"/>
        <w:adjustRightInd w:val="0"/>
        <w:ind w:right="181"/>
        <w:jc w:val="both"/>
      </w:pPr>
      <w:r w:rsidRPr="00030D1C">
        <w:t xml:space="preserve">          </w:t>
      </w:r>
      <w:r>
        <w:t>Устойчивое развитие Алагирского</w:t>
      </w:r>
      <w:r w:rsidRPr="00030D1C">
        <w:t xml:space="preserve"> района, качество его окружающей среды во многом зависят от обеспечения экологической безопасности, в первую очередь в сфере обращения с отходами производства и потребления. Образование отходов опережает их обезвреживание. На сегодняшний день на</w:t>
      </w:r>
      <w:r w:rsidR="00C00406">
        <w:t xml:space="preserve"> территории района только на </w:t>
      </w:r>
      <w:r w:rsidR="00104838">
        <w:t>свалку</w:t>
      </w:r>
      <w:r w:rsidR="00702856">
        <w:t xml:space="preserve"> ежегодно свозится порядка</w:t>
      </w:r>
      <w:r w:rsidR="00104838">
        <w:t xml:space="preserve"> 45 800 т.</w:t>
      </w:r>
      <w:r w:rsidR="00550C0D">
        <w:t xml:space="preserve"> </w:t>
      </w:r>
      <w:r w:rsidRPr="00030D1C">
        <w:t xml:space="preserve"> </w:t>
      </w:r>
      <w:proofErr w:type="spellStart"/>
      <w:r w:rsidRPr="00030D1C">
        <w:t>м.куб</w:t>
      </w:r>
      <w:proofErr w:type="spellEnd"/>
      <w:r w:rsidRPr="00030D1C">
        <w:t xml:space="preserve"> твёрдых бытовых отходов.</w:t>
      </w:r>
    </w:p>
    <w:p w:rsidR="00A55BD4" w:rsidRPr="00030D1C" w:rsidRDefault="00A55BD4" w:rsidP="00A55BD4">
      <w:pPr>
        <w:autoSpaceDE w:val="0"/>
        <w:autoSpaceDN w:val="0"/>
        <w:adjustRightInd w:val="0"/>
        <w:ind w:right="181" w:firstLine="709"/>
        <w:jc w:val="both"/>
      </w:pPr>
      <w:r>
        <w:t>В Алагирском</w:t>
      </w:r>
      <w:r w:rsidRPr="00030D1C">
        <w:t xml:space="preserve"> районе существует острая проблема по обращению с отходами. Размещение отх</w:t>
      </w:r>
      <w:r w:rsidR="00C00406">
        <w:t xml:space="preserve">одов осуществляется на </w:t>
      </w:r>
      <w:r w:rsidRPr="00030D1C">
        <w:t xml:space="preserve">свалках. </w:t>
      </w:r>
      <w:r w:rsidR="00550C0D">
        <w:t xml:space="preserve"> </w:t>
      </w:r>
      <w:r w:rsidRPr="00030D1C">
        <w:t xml:space="preserve">Кроме того, негативное влияние отходов сказывается не только на окружающую среду, но и на здоровье населения, в том числе на здоровье будущих поколений. Существует прямая зависимость темпов экономического роста и объемов образующихся отходов. Сложившиеся негативные тенденции роста отходов влекут за собой необратимый экологический ущерб, необходимость ликвидации которого способна поставить под сомнение все успехи экономического роста. </w:t>
      </w:r>
      <w:r w:rsidR="00D0047A">
        <w:t xml:space="preserve"> </w:t>
      </w:r>
    </w:p>
    <w:p w:rsidR="00A55BD4" w:rsidRPr="00030D1C" w:rsidRDefault="00A55BD4" w:rsidP="00A55BD4">
      <w:pPr>
        <w:autoSpaceDE w:val="0"/>
        <w:autoSpaceDN w:val="0"/>
        <w:adjustRightInd w:val="0"/>
        <w:ind w:right="181" w:firstLine="709"/>
        <w:jc w:val="both"/>
      </w:pPr>
      <w:r w:rsidRPr="00030D1C">
        <w:t>Таким образом, финансирование мероприятий по утилизации ТБО, позволяет решать вопросы, как по обеспечению экологической безопасности проживающего на территории населения, так и косвенно обеспечивать потребности района в социально-экономическом развитии.</w:t>
      </w:r>
    </w:p>
    <w:p w:rsidR="00A55BD4" w:rsidRPr="00E32BE3" w:rsidRDefault="00A55BD4" w:rsidP="00A55BD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D1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30D1C">
        <w:rPr>
          <w:rFonts w:ascii="Times New Roman" w:hAnsi="Times New Roman" w:cs="Times New Roman"/>
          <w:sz w:val="24"/>
          <w:szCs w:val="24"/>
        </w:rPr>
        <w:t>Внутри</w:t>
      </w:r>
      <w:r w:rsidR="00C00406">
        <w:rPr>
          <w:rFonts w:ascii="Times New Roman" w:hAnsi="Times New Roman" w:cs="Times New Roman"/>
          <w:sz w:val="24"/>
          <w:szCs w:val="24"/>
        </w:rPr>
        <w:t>поселковые</w:t>
      </w:r>
      <w:proofErr w:type="spellEnd"/>
      <w:r w:rsidR="00C00406">
        <w:rPr>
          <w:rFonts w:ascii="Times New Roman" w:hAnsi="Times New Roman" w:cs="Times New Roman"/>
          <w:sz w:val="24"/>
          <w:szCs w:val="24"/>
        </w:rPr>
        <w:t xml:space="preserve"> электрические сети 0,</w:t>
      </w:r>
      <w:r w:rsidRPr="00030D1C">
        <w:rPr>
          <w:rFonts w:ascii="Times New Roman" w:hAnsi="Times New Roman" w:cs="Times New Roman"/>
          <w:sz w:val="24"/>
          <w:szCs w:val="24"/>
        </w:rPr>
        <w:t>4-6-10</w:t>
      </w:r>
      <w:r w:rsidR="00550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D1C"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D1C">
        <w:rPr>
          <w:rFonts w:ascii="Times New Roman" w:hAnsi="Times New Roman" w:cs="Times New Roman"/>
          <w:sz w:val="24"/>
          <w:szCs w:val="24"/>
        </w:rPr>
        <w:t>района введ</w:t>
      </w:r>
      <w:r w:rsidR="00550C0D">
        <w:rPr>
          <w:rFonts w:ascii="Times New Roman" w:hAnsi="Times New Roman" w:cs="Times New Roman"/>
          <w:sz w:val="24"/>
          <w:szCs w:val="24"/>
        </w:rPr>
        <w:t>ены в эксплуатацию в 1960</w:t>
      </w:r>
      <w:r w:rsidRPr="00030D1C">
        <w:rPr>
          <w:rFonts w:ascii="Times New Roman" w:hAnsi="Times New Roman" w:cs="Times New Roman"/>
          <w:sz w:val="24"/>
          <w:szCs w:val="24"/>
        </w:rPr>
        <w:t xml:space="preserve"> годы и ранее, в основном выполнены на деревянных опорах и эксплуатируются в сложных климатических условиях</w:t>
      </w:r>
      <w:r w:rsidRPr="00E32BE3">
        <w:rPr>
          <w:rFonts w:ascii="Times New Roman" w:hAnsi="Times New Roman" w:cs="Times New Roman"/>
          <w:i/>
          <w:sz w:val="24"/>
          <w:szCs w:val="24"/>
        </w:rPr>
        <w:t>.</w:t>
      </w:r>
    </w:p>
    <w:p w:rsidR="00A55BD4" w:rsidRPr="00030D1C" w:rsidRDefault="00A55BD4" w:rsidP="00A55BD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D1C">
        <w:rPr>
          <w:rFonts w:ascii="Times New Roman" w:hAnsi="Times New Roman" w:cs="Times New Roman"/>
          <w:sz w:val="24"/>
          <w:szCs w:val="24"/>
        </w:rPr>
        <w:t xml:space="preserve">        Морально и физически устаревшее оборудование </w:t>
      </w:r>
      <w:proofErr w:type="spellStart"/>
      <w:r w:rsidRPr="00030D1C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030D1C">
        <w:rPr>
          <w:rFonts w:ascii="Times New Roman" w:hAnsi="Times New Roman" w:cs="Times New Roman"/>
          <w:sz w:val="24"/>
          <w:szCs w:val="24"/>
        </w:rPr>
        <w:t xml:space="preserve"> сетей имеет низкие технические характеристики, не отвечает нормативным требованиям, часто выходит из строя и приводит к продолжительным перерывам в электроснабжении потребителей, к большим потерям при транспортировке электроэнергии.</w:t>
      </w:r>
    </w:p>
    <w:p w:rsidR="00A55BD4" w:rsidRPr="00030D1C" w:rsidRDefault="00A55BD4" w:rsidP="00A55BD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D1C">
        <w:rPr>
          <w:rFonts w:ascii="Times New Roman" w:hAnsi="Times New Roman" w:cs="Times New Roman"/>
          <w:sz w:val="24"/>
          <w:szCs w:val="24"/>
        </w:rPr>
        <w:t xml:space="preserve">        Из-за высокой степени износа (от 30 до 100%) требуются значительные затраты на эксплуатацию и ремонтно-восстановительные работы </w:t>
      </w:r>
      <w:proofErr w:type="spellStart"/>
      <w:r w:rsidRPr="00030D1C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030D1C">
        <w:rPr>
          <w:rFonts w:ascii="Times New Roman" w:hAnsi="Times New Roman" w:cs="Times New Roman"/>
          <w:sz w:val="24"/>
          <w:szCs w:val="24"/>
        </w:rPr>
        <w:t xml:space="preserve"> электрических сетей.</w:t>
      </w:r>
    </w:p>
    <w:p w:rsidR="00A55BD4" w:rsidRPr="00030D1C" w:rsidRDefault="00A55BD4" w:rsidP="00A55BD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D1C">
        <w:lastRenderedPageBreak/>
        <w:t xml:space="preserve">        </w:t>
      </w:r>
      <w:r w:rsidRPr="00030D1C">
        <w:rPr>
          <w:rFonts w:ascii="Times New Roman" w:hAnsi="Times New Roman" w:cs="Times New Roman"/>
          <w:sz w:val="24"/>
          <w:szCs w:val="24"/>
        </w:rPr>
        <w:t xml:space="preserve">Неблагополучное состояние электрических сетей в поселках не позволяет осуществить подключение новых </w:t>
      </w:r>
      <w:proofErr w:type="spellStart"/>
      <w:r w:rsidRPr="00030D1C">
        <w:rPr>
          <w:rFonts w:ascii="Times New Roman" w:hAnsi="Times New Roman" w:cs="Times New Roman"/>
          <w:sz w:val="24"/>
          <w:szCs w:val="24"/>
        </w:rPr>
        <w:t>мелкопромышленных</w:t>
      </w:r>
      <w:proofErr w:type="spellEnd"/>
      <w:r w:rsidRPr="00030D1C">
        <w:rPr>
          <w:rFonts w:ascii="Times New Roman" w:hAnsi="Times New Roman" w:cs="Times New Roman"/>
          <w:sz w:val="24"/>
          <w:szCs w:val="24"/>
        </w:rPr>
        <w:t xml:space="preserve"> потребителей и потребителей коммунально-бытового сектора, вследствие чего сдерживается развитие местной промышленности и не улучшаются условия проживания населения.  </w:t>
      </w:r>
    </w:p>
    <w:p w:rsidR="00A55BD4" w:rsidRPr="00030D1C" w:rsidRDefault="00F33F2F" w:rsidP="00F33F2F">
      <w:pPr>
        <w:pStyle w:val="a3"/>
        <w:ind w:left="0" w:firstLine="0"/>
      </w:pPr>
      <w:r>
        <w:t xml:space="preserve">      </w:t>
      </w:r>
      <w:r w:rsidR="00A55BD4" w:rsidRPr="00030D1C">
        <w:t xml:space="preserve">  Реконструкция электрических сетей</w:t>
      </w:r>
      <w:r w:rsidR="00A55BD4">
        <w:t xml:space="preserve"> населенных пунктов Алагирского</w:t>
      </w:r>
      <w:r w:rsidR="00A55BD4" w:rsidRPr="00030D1C">
        <w:t xml:space="preserve"> района предусматривает реконструкцию, техническое перевооружение и дальнейшее развитие </w:t>
      </w:r>
      <w:proofErr w:type="spellStart"/>
      <w:r w:rsidR="00A55BD4" w:rsidRPr="00030D1C">
        <w:t>внутрипоселковых</w:t>
      </w:r>
      <w:proofErr w:type="spellEnd"/>
      <w:r w:rsidR="00A55BD4" w:rsidRPr="00030D1C">
        <w:t xml:space="preserve"> сетей, что обеспечит рациональное и эффективное использование энергетических ресурсов в каждом населенном пункте и в ц</w:t>
      </w:r>
      <w:r w:rsidR="000B0423">
        <w:t xml:space="preserve">елом по району.  </w:t>
      </w:r>
      <w:r>
        <w:t xml:space="preserve"> </w:t>
      </w:r>
      <w:r w:rsidR="00A55BD4" w:rsidRPr="00030D1C">
        <w:t xml:space="preserve">Реконструкция </w:t>
      </w:r>
      <w:proofErr w:type="spellStart"/>
      <w:r w:rsidR="00A55BD4" w:rsidRPr="00030D1C">
        <w:t>внутрипоселковых</w:t>
      </w:r>
      <w:proofErr w:type="spellEnd"/>
      <w:r w:rsidR="00A55BD4" w:rsidRPr="00030D1C">
        <w:t xml:space="preserve"> электрических сетей населенных пунктов района повысит надежность и качество поставляемой </w:t>
      </w:r>
      <w:proofErr w:type="gramStart"/>
      <w:r w:rsidR="00A55BD4" w:rsidRPr="00030D1C">
        <w:t>электроэнергии,  уровень</w:t>
      </w:r>
      <w:proofErr w:type="gramEnd"/>
      <w:r w:rsidR="00A55BD4" w:rsidRPr="00030D1C">
        <w:t xml:space="preserve"> комфортности проживания населения, создает предпосылки для развития новых производств местной промышленности. Также будет способствовать развитию малого и среднего бизнеса, без которого социально-экономическая система района не может в дальнейшем устойчиво развиваться.  </w:t>
      </w:r>
    </w:p>
    <w:p w:rsidR="00A55BD4" w:rsidRPr="00E32BE3" w:rsidRDefault="00A55BD4" w:rsidP="00A55BD4">
      <w:pPr>
        <w:pStyle w:val="a3"/>
        <w:ind w:left="0"/>
        <w:rPr>
          <w:i/>
          <w:color w:val="FF0000"/>
        </w:rPr>
      </w:pPr>
    </w:p>
    <w:p w:rsidR="00A55BD4" w:rsidRPr="00E32BE3" w:rsidRDefault="00A55BD4" w:rsidP="00A55BD4">
      <w:pPr>
        <w:pStyle w:val="a3"/>
        <w:ind w:left="0"/>
        <w:rPr>
          <w:i/>
          <w:color w:val="FF0000"/>
        </w:rPr>
      </w:pPr>
      <w:r w:rsidRPr="00E32BE3">
        <w:rPr>
          <w:i/>
        </w:rPr>
        <w:t xml:space="preserve"> </w:t>
      </w:r>
    </w:p>
    <w:p w:rsidR="00A55BD4" w:rsidRDefault="00A55BD4" w:rsidP="00A55BD4">
      <w:pPr>
        <w:jc w:val="center"/>
      </w:pPr>
      <w:r w:rsidRPr="00E73061">
        <w:t>Р</w:t>
      </w:r>
      <w:r>
        <w:t xml:space="preserve">аздел 2. </w:t>
      </w:r>
      <w:r w:rsidR="000758D0">
        <w:t>ЦЕЛИ И ЗАДАЧИ МУНИЦИПАЛЬНОЙ ПРОГРАММЫ</w:t>
      </w:r>
    </w:p>
    <w:p w:rsidR="000758D0" w:rsidRDefault="000758D0" w:rsidP="00A55BD4">
      <w:pPr>
        <w:jc w:val="center"/>
      </w:pPr>
    </w:p>
    <w:p w:rsidR="000758D0" w:rsidRDefault="000758D0" w:rsidP="00A55BD4">
      <w:pPr>
        <w:jc w:val="center"/>
      </w:pPr>
    </w:p>
    <w:p w:rsidR="000758D0" w:rsidRPr="000758D0" w:rsidRDefault="000758D0" w:rsidP="000758D0">
      <w:pPr>
        <w:ind w:firstLine="708"/>
        <w:jc w:val="both"/>
      </w:pPr>
      <w:r>
        <w:rPr>
          <w:color w:val="2D2D2D"/>
          <w:spacing w:val="2"/>
          <w:shd w:val="clear" w:color="auto" w:fill="FFFFFF"/>
        </w:rPr>
        <w:t xml:space="preserve"> </w:t>
      </w:r>
      <w:r w:rsidRPr="000758D0">
        <w:rPr>
          <w:color w:val="2D2D2D"/>
          <w:spacing w:val="2"/>
          <w:shd w:val="clear" w:color="auto" w:fill="FFFFFF"/>
        </w:rPr>
        <w:t>     Основные приоритеты муниципальной политики в сфере жилищно-коммунального комплекса, энергосбережения и благоустройства сформированы на основе </w:t>
      </w:r>
      <w:hyperlink r:id="rId9" w:history="1">
        <w:r w:rsidRPr="000758D0">
          <w:rPr>
            <w:rStyle w:val="ad"/>
            <w:color w:val="auto"/>
            <w:spacing w:val="2"/>
            <w:shd w:val="clear" w:color="auto" w:fill="FFFFFF"/>
          </w:rPr>
          <w:t>Жилищного кодекса Российской Федерации</w:t>
        </w:r>
      </w:hyperlink>
      <w:r w:rsidRPr="000758D0">
        <w:rPr>
          <w:spacing w:val="2"/>
          <w:shd w:val="clear" w:color="auto" w:fill="FFFFFF"/>
        </w:rPr>
        <w:t>, </w:t>
      </w:r>
      <w:hyperlink r:id="rId10" w:history="1">
        <w:r w:rsidRPr="000758D0">
          <w:rPr>
            <w:rStyle w:val="ad"/>
            <w:color w:val="auto"/>
            <w:spacing w:val="2"/>
            <w:shd w:val="clear" w:color="auto" w:fill="FFFFFF"/>
          </w:rPr>
          <w:t>Федерального закона от 21 июля 2007 года N 185-ФЗ "О Фонде содействия реформированию жилищно-коммунального хозяйства"</w:t>
        </w:r>
      </w:hyperlink>
      <w:r w:rsidRPr="000758D0">
        <w:rPr>
          <w:spacing w:val="2"/>
          <w:shd w:val="clear" w:color="auto" w:fill="FFFFFF"/>
        </w:rPr>
        <w:t>, </w:t>
      </w:r>
      <w:hyperlink r:id="rId11" w:history="1">
        <w:r w:rsidRPr="000758D0">
          <w:rPr>
            <w:rStyle w:val="ad"/>
            <w:color w:val="auto"/>
            <w:spacing w:val="2"/>
            <w:shd w:val="clear" w:color="auto" w:fill="FFFFFF"/>
          </w:rPr>
          <w:t>Федерального закона от 7 декабря 2011 года N 416-ФЗ "О водоснабжении и водоотведении"</w:t>
        </w:r>
      </w:hyperlink>
      <w:r w:rsidRPr="000758D0">
        <w:rPr>
          <w:spacing w:val="2"/>
          <w:shd w:val="clear" w:color="auto" w:fill="FFFFFF"/>
        </w:rPr>
        <w:t>, </w:t>
      </w:r>
      <w:hyperlink r:id="rId12" w:history="1">
        <w:r w:rsidRPr="000758D0">
          <w:rPr>
            <w:rStyle w:val="ad"/>
            <w:color w:val="auto"/>
            <w:spacing w:val="2"/>
            <w:shd w:val="clear" w:color="auto" w:fill="FFFFFF"/>
          </w:rPr>
          <w:t>Федерального закона от 27 июля 2010 года N 190-ФЗ "О теплоснабжении"</w:t>
        </w:r>
      </w:hyperlink>
      <w:r w:rsidRPr="000758D0">
        <w:rPr>
          <w:spacing w:val="2"/>
          <w:shd w:val="clear" w:color="auto" w:fill="FFFFFF"/>
        </w:rPr>
        <w:t>, </w:t>
      </w:r>
      <w:hyperlink r:id="rId13" w:history="1">
        <w:r w:rsidRPr="000758D0">
          <w:rPr>
            <w:rStyle w:val="ad"/>
            <w:color w:val="auto"/>
            <w:spacing w:val="2"/>
            <w:shd w:val="clear" w:color="auto" w:fill="FFFFFF"/>
          </w:rPr>
          <w:t>Федерального закона от 26 марта 2003 года N 35-ФЗ "Об электроэнергетике"</w:t>
        </w:r>
      </w:hyperlink>
      <w:r w:rsidRPr="000758D0">
        <w:rPr>
          <w:spacing w:val="2"/>
          <w:shd w:val="clear" w:color="auto" w:fill="FFFFFF"/>
        </w:rPr>
        <w:t>, </w:t>
      </w:r>
      <w:hyperlink r:id="rId14" w:history="1">
        <w:r w:rsidRPr="000758D0">
          <w:rPr>
            <w:rStyle w:val="ad"/>
            <w:color w:val="auto"/>
            <w:spacing w:val="2"/>
            <w:shd w:val="clear" w:color="auto" w:fill="FFFFFF"/>
          </w:rPr>
          <w:t>Федерального закона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Pr="000758D0">
        <w:rPr>
          <w:color w:val="2D2D2D"/>
          <w:spacing w:val="2"/>
          <w:shd w:val="clear" w:color="auto" w:fill="FFFFFF"/>
        </w:rPr>
        <w:t xml:space="preserve"> и направлены на обеспечение условий для повышения уровня и качества жизни населения на территории </w:t>
      </w:r>
      <w:r>
        <w:rPr>
          <w:color w:val="2D2D2D"/>
          <w:spacing w:val="2"/>
          <w:shd w:val="clear" w:color="auto" w:fill="FFFFFF"/>
        </w:rPr>
        <w:t xml:space="preserve"> Алагирского района</w:t>
      </w:r>
      <w:r w:rsidRPr="000758D0">
        <w:rPr>
          <w:color w:val="2D2D2D"/>
          <w:spacing w:val="2"/>
          <w:shd w:val="clear" w:color="auto" w:fill="FFFFFF"/>
        </w:rPr>
        <w:t>, повышение надежности деятельности коммунальной инфраструктуры.</w:t>
      </w:r>
      <w:r w:rsidRPr="000758D0">
        <w:rPr>
          <w:color w:val="2D2D2D"/>
          <w:spacing w:val="2"/>
        </w:rPr>
        <w:br/>
      </w:r>
      <w:r w:rsidRPr="000758D0">
        <w:rPr>
          <w:color w:val="2D2D2D"/>
          <w:spacing w:val="2"/>
        </w:rPr>
        <w:br/>
      </w:r>
      <w:r w:rsidRPr="000758D0">
        <w:rPr>
          <w:color w:val="2D2D2D"/>
          <w:spacing w:val="2"/>
          <w:shd w:val="clear" w:color="auto" w:fill="FFFFFF"/>
        </w:rPr>
        <w:t>     Данные приоритеты стали основой определения цели и задач муниципальной программы.</w:t>
      </w:r>
      <w:r w:rsidRPr="000758D0">
        <w:rPr>
          <w:color w:val="2D2D2D"/>
          <w:spacing w:val="2"/>
        </w:rPr>
        <w:br/>
      </w:r>
      <w:r w:rsidRPr="000758D0">
        <w:rPr>
          <w:color w:val="2D2D2D"/>
          <w:spacing w:val="2"/>
        </w:rPr>
        <w:br/>
      </w:r>
      <w:r w:rsidRPr="000758D0">
        <w:rPr>
          <w:color w:val="2D2D2D"/>
          <w:spacing w:val="2"/>
          <w:shd w:val="clear" w:color="auto" w:fill="FFFFFF"/>
        </w:rPr>
        <w:t>     Целью муниципальной программы является обеспечение качественной и комфортной среды для населения, проживающего на</w:t>
      </w:r>
      <w:r>
        <w:rPr>
          <w:color w:val="2D2D2D"/>
          <w:spacing w:val="2"/>
          <w:shd w:val="clear" w:color="auto" w:fill="FFFFFF"/>
        </w:rPr>
        <w:t xml:space="preserve"> территории Алагирского района</w:t>
      </w:r>
      <w:r w:rsidRPr="000758D0">
        <w:rPr>
          <w:color w:val="2D2D2D"/>
          <w:spacing w:val="2"/>
          <w:shd w:val="clear" w:color="auto" w:fill="FFFFFF"/>
        </w:rPr>
        <w:t>, путем развития жилищно-коммунального хозяйства, бытовых услуг, благоустройства и внедрения энергосбережения на</w:t>
      </w:r>
      <w:r>
        <w:rPr>
          <w:color w:val="2D2D2D"/>
          <w:spacing w:val="2"/>
          <w:shd w:val="clear" w:color="auto" w:fill="FFFFFF"/>
        </w:rPr>
        <w:t xml:space="preserve"> территории Алагирского района </w:t>
      </w:r>
      <w:r w:rsidRPr="000758D0">
        <w:rPr>
          <w:color w:val="2D2D2D"/>
          <w:spacing w:val="2"/>
          <w:shd w:val="clear" w:color="auto" w:fill="FFFFFF"/>
        </w:rPr>
        <w:t>, указанная</w:t>
      </w:r>
      <w:r>
        <w:rPr>
          <w:color w:val="2D2D2D"/>
          <w:spacing w:val="2"/>
          <w:shd w:val="clear" w:color="auto" w:fill="FFFFFF"/>
        </w:rPr>
        <w:t xml:space="preserve"> цель достигается путем решения </w:t>
      </w:r>
      <w:r w:rsidRPr="000758D0">
        <w:rPr>
          <w:color w:val="2D2D2D"/>
          <w:spacing w:val="2"/>
          <w:shd w:val="clear" w:color="auto" w:fill="FFFFFF"/>
        </w:rPr>
        <w:t>следующих</w:t>
      </w:r>
      <w:r>
        <w:rPr>
          <w:color w:val="2D2D2D"/>
          <w:spacing w:val="2"/>
          <w:shd w:val="clear" w:color="auto" w:fill="FFFFFF"/>
        </w:rPr>
        <w:t xml:space="preserve"> </w:t>
      </w:r>
      <w:r w:rsidRPr="000758D0">
        <w:rPr>
          <w:color w:val="2D2D2D"/>
          <w:spacing w:val="2"/>
          <w:shd w:val="clear" w:color="auto" w:fill="FFFFFF"/>
        </w:rPr>
        <w:t>задач:</w:t>
      </w:r>
      <w:r w:rsidRPr="000758D0">
        <w:rPr>
          <w:color w:val="2D2D2D"/>
          <w:spacing w:val="2"/>
        </w:rPr>
        <w:br/>
      </w:r>
      <w:r w:rsidRPr="000758D0">
        <w:rPr>
          <w:color w:val="2D2D2D"/>
          <w:spacing w:val="2"/>
        </w:rPr>
        <w:br/>
      </w:r>
      <w:r w:rsidRPr="000758D0">
        <w:rPr>
          <w:color w:val="2D2D2D"/>
          <w:spacing w:val="2"/>
          <w:shd w:val="clear" w:color="auto" w:fill="FFFFFF"/>
        </w:rPr>
        <w:t xml:space="preserve">     1. Организация обеспечения населения города качественными и доступными жилищно-коммунальными, бытовыми услугами и создание условий для комфортного проживания граждан на территории </w:t>
      </w:r>
      <w:r w:rsidR="007C5169">
        <w:rPr>
          <w:color w:val="2D2D2D"/>
          <w:spacing w:val="2"/>
          <w:shd w:val="clear" w:color="auto" w:fill="FFFFFF"/>
        </w:rPr>
        <w:t>Алагирского района</w:t>
      </w:r>
      <w:r w:rsidRPr="000758D0">
        <w:rPr>
          <w:color w:val="2D2D2D"/>
          <w:spacing w:val="2"/>
          <w:shd w:val="clear" w:color="auto" w:fill="FFFFFF"/>
        </w:rPr>
        <w:t>.</w:t>
      </w:r>
      <w:r w:rsidRPr="000758D0">
        <w:rPr>
          <w:color w:val="2D2D2D"/>
          <w:spacing w:val="2"/>
        </w:rPr>
        <w:br/>
      </w:r>
      <w:r w:rsidRPr="000758D0">
        <w:rPr>
          <w:color w:val="2D2D2D"/>
          <w:spacing w:val="2"/>
        </w:rPr>
        <w:br/>
      </w:r>
      <w:r w:rsidRPr="000758D0">
        <w:rPr>
          <w:color w:val="2D2D2D"/>
          <w:spacing w:val="2"/>
          <w:shd w:val="clear" w:color="auto" w:fill="FFFFFF"/>
        </w:rPr>
        <w:t xml:space="preserve">     2. Реализация политики энергосбережения и повышения энергетической эффективности </w:t>
      </w:r>
      <w:r w:rsidR="007C5169">
        <w:rPr>
          <w:color w:val="2D2D2D"/>
          <w:spacing w:val="2"/>
          <w:shd w:val="clear" w:color="auto" w:fill="FFFFFF"/>
        </w:rPr>
        <w:t>на территории Алагирского района</w:t>
      </w:r>
      <w:r w:rsidRPr="000758D0">
        <w:rPr>
          <w:color w:val="2D2D2D"/>
          <w:spacing w:val="2"/>
          <w:shd w:val="clear" w:color="auto" w:fill="FFFFFF"/>
        </w:rPr>
        <w:t>.</w:t>
      </w:r>
      <w:r w:rsidRPr="000758D0">
        <w:rPr>
          <w:color w:val="2D2D2D"/>
          <w:spacing w:val="2"/>
        </w:rPr>
        <w:br/>
      </w:r>
      <w:r w:rsidRPr="000758D0">
        <w:rPr>
          <w:color w:val="2D2D2D"/>
          <w:spacing w:val="2"/>
        </w:rPr>
        <w:br/>
      </w:r>
      <w:r w:rsidRPr="000758D0">
        <w:rPr>
          <w:color w:val="2D2D2D"/>
          <w:spacing w:val="2"/>
          <w:shd w:val="clear" w:color="auto" w:fill="FFFFFF"/>
        </w:rPr>
        <w:t>     3. Создание безопасных и благоприятных условий проживания граждан, повышение качества жилищного обеспечения населения.</w:t>
      </w:r>
      <w:r w:rsidRPr="000758D0">
        <w:rPr>
          <w:color w:val="2D2D2D"/>
          <w:spacing w:val="2"/>
        </w:rPr>
        <w:br/>
      </w:r>
      <w:r w:rsidRPr="000758D0">
        <w:rPr>
          <w:color w:val="2D2D2D"/>
          <w:spacing w:val="2"/>
        </w:rPr>
        <w:br/>
      </w:r>
      <w:r w:rsidRPr="000758D0">
        <w:rPr>
          <w:color w:val="2D2D2D"/>
          <w:spacing w:val="2"/>
          <w:shd w:val="clear" w:color="auto" w:fill="FFFFFF"/>
        </w:rPr>
        <w:t xml:space="preserve">     4. Повышение уровня благоустройства территории </w:t>
      </w:r>
      <w:r w:rsidR="007C5169">
        <w:rPr>
          <w:color w:val="2D2D2D"/>
          <w:spacing w:val="2"/>
          <w:shd w:val="clear" w:color="auto" w:fill="FFFFFF"/>
        </w:rPr>
        <w:t>Алагирского района</w:t>
      </w:r>
      <w:r w:rsidRPr="000758D0">
        <w:rPr>
          <w:color w:val="2D2D2D"/>
          <w:spacing w:val="2"/>
          <w:shd w:val="clear" w:color="auto" w:fill="FFFFFF"/>
        </w:rPr>
        <w:t>.</w:t>
      </w:r>
      <w:r w:rsidRPr="000758D0">
        <w:rPr>
          <w:color w:val="2D2D2D"/>
          <w:spacing w:val="2"/>
        </w:rPr>
        <w:br/>
      </w:r>
      <w:r w:rsidRPr="000758D0">
        <w:rPr>
          <w:color w:val="2D2D2D"/>
          <w:spacing w:val="2"/>
        </w:rPr>
        <w:br/>
      </w:r>
      <w:r w:rsidRPr="000758D0">
        <w:rPr>
          <w:color w:val="2D2D2D"/>
          <w:spacing w:val="2"/>
          <w:shd w:val="clear" w:color="auto" w:fill="FFFFFF"/>
        </w:rPr>
        <w:t xml:space="preserve">     5. Обеспечение эффективной деятельности администрации </w:t>
      </w:r>
      <w:r w:rsidR="007C5169">
        <w:rPr>
          <w:color w:val="2D2D2D"/>
          <w:spacing w:val="2"/>
          <w:shd w:val="clear" w:color="auto" w:fill="FFFFFF"/>
        </w:rPr>
        <w:t xml:space="preserve">Алагирского района </w:t>
      </w:r>
      <w:r w:rsidRPr="000758D0">
        <w:rPr>
          <w:color w:val="2D2D2D"/>
          <w:spacing w:val="2"/>
          <w:shd w:val="clear" w:color="auto" w:fill="FFFFFF"/>
        </w:rPr>
        <w:t>в сфере жилищно-коммунального хозяйства.</w:t>
      </w:r>
      <w:r w:rsidRPr="000758D0">
        <w:rPr>
          <w:color w:val="2D2D2D"/>
          <w:spacing w:val="2"/>
        </w:rPr>
        <w:br/>
      </w:r>
      <w:r w:rsidRPr="000758D0">
        <w:rPr>
          <w:color w:val="2D2D2D"/>
          <w:spacing w:val="2"/>
          <w:shd w:val="clear" w:color="auto" w:fill="FFFFFF"/>
        </w:rPr>
        <w:t>     </w:t>
      </w:r>
    </w:p>
    <w:p w:rsidR="00A55BD4" w:rsidRDefault="00A55BD4" w:rsidP="00A55BD4">
      <w:pPr>
        <w:contextualSpacing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          </w:t>
      </w:r>
    </w:p>
    <w:p w:rsidR="00A55BD4" w:rsidRDefault="00A55BD4" w:rsidP="00A55BD4">
      <w:pPr>
        <w:jc w:val="center"/>
        <w:outlineLvl w:val="1"/>
      </w:pPr>
    </w:p>
    <w:p w:rsidR="000F0B75" w:rsidRDefault="00456B04" w:rsidP="00456B04">
      <w:pPr>
        <w:pStyle w:val="3"/>
        <w:shd w:val="clear" w:color="auto" w:fill="FFFFFF"/>
        <w:spacing w:before="375" w:after="225"/>
        <w:ind w:firstLine="708"/>
        <w:jc w:val="center"/>
        <w:textAlignment w:val="baseline"/>
        <w:rPr>
          <w:rFonts w:ascii="Times New Roman" w:hAnsi="Times New Roman" w:cs="Times New Roman"/>
          <w:bCs/>
          <w:color w:val="4C4C4C"/>
          <w:spacing w:val="2"/>
        </w:rPr>
      </w:pPr>
      <w:r w:rsidRPr="00456B04">
        <w:rPr>
          <w:rFonts w:ascii="Times New Roman" w:hAnsi="Times New Roman" w:cs="Times New Roman"/>
          <w:color w:val="auto"/>
        </w:rPr>
        <w:t>Раздел</w:t>
      </w:r>
      <w:r w:rsidR="000F0B75" w:rsidRPr="000F0B75">
        <w:rPr>
          <w:rFonts w:ascii="Times New Roman" w:hAnsi="Times New Roman" w:cs="Times New Roman"/>
        </w:rPr>
        <w:t xml:space="preserve"> </w:t>
      </w:r>
      <w:r w:rsidR="000F0B75" w:rsidRPr="000F0B75">
        <w:rPr>
          <w:rFonts w:ascii="Times New Roman" w:hAnsi="Times New Roman" w:cs="Times New Roman"/>
          <w:bCs/>
          <w:color w:val="4C4C4C"/>
          <w:spacing w:val="2"/>
        </w:rPr>
        <w:t>3. ПРОГНОЗ КОНЕЧНЫХ РЕЗУЛЬТАТОВ МУНИЦИПАЛЬНОЙ ПРОГРАММЫ</w:t>
      </w:r>
    </w:p>
    <w:p w:rsidR="000F0B75" w:rsidRDefault="000F0B75" w:rsidP="000F0B75"/>
    <w:p w:rsidR="006375D8" w:rsidRDefault="000F0B75" w:rsidP="00C43391">
      <w:pPr>
        <w:ind w:firstLine="708"/>
        <w:rPr>
          <w:color w:val="2D2D2D"/>
          <w:spacing w:val="2"/>
          <w:shd w:val="clear" w:color="auto" w:fill="FFFFFF"/>
        </w:rPr>
      </w:pPr>
      <w:r w:rsidRPr="000F0B75">
        <w:rPr>
          <w:color w:val="2D2D2D"/>
          <w:spacing w:val="2"/>
          <w:shd w:val="clear" w:color="auto" w:fill="FFFFFF"/>
        </w:rPr>
        <w:t>Реализация основных мероприятий подпрограмм муниципальной программы позволит добиться следующих результатов в сфере жилищно-коммунального комплекса, бытовых услуг, энергосбережения и благоустройства</w:t>
      </w:r>
      <w:r>
        <w:rPr>
          <w:color w:val="2D2D2D"/>
          <w:spacing w:val="2"/>
          <w:shd w:val="clear" w:color="auto" w:fill="FFFFFF"/>
        </w:rPr>
        <w:t xml:space="preserve"> территории </w:t>
      </w:r>
      <w:r w:rsidR="00702856">
        <w:rPr>
          <w:color w:val="2D2D2D"/>
          <w:spacing w:val="2"/>
          <w:shd w:val="clear" w:color="auto" w:fill="FFFFFF"/>
        </w:rPr>
        <w:t>Алагирского</w:t>
      </w:r>
      <w:r>
        <w:rPr>
          <w:color w:val="2D2D2D"/>
          <w:spacing w:val="2"/>
          <w:shd w:val="clear" w:color="auto" w:fill="FFFFFF"/>
        </w:rPr>
        <w:t xml:space="preserve"> района</w:t>
      </w:r>
      <w:r w:rsidRPr="000F0B75">
        <w:rPr>
          <w:color w:val="2D2D2D"/>
          <w:spacing w:val="2"/>
          <w:shd w:val="clear" w:color="auto" w:fill="FFFFFF"/>
        </w:rPr>
        <w:t>:</w:t>
      </w:r>
      <w:r w:rsidRPr="000F0B75">
        <w:rPr>
          <w:color w:val="2D2D2D"/>
          <w:spacing w:val="2"/>
        </w:rPr>
        <w:br/>
      </w:r>
      <w:r w:rsidRPr="000F0B75">
        <w:rPr>
          <w:color w:val="2D2D2D"/>
          <w:spacing w:val="2"/>
        </w:rPr>
        <w:br/>
      </w:r>
      <w:r w:rsidRPr="000F0B75">
        <w:rPr>
          <w:color w:val="2D2D2D"/>
          <w:spacing w:val="2"/>
          <w:shd w:val="clear" w:color="auto" w:fill="FFFFFF"/>
        </w:rPr>
        <w:t>   </w:t>
      </w:r>
    </w:p>
    <w:p w:rsidR="00A55BD4" w:rsidRDefault="000F0B75" w:rsidP="00C43391">
      <w:pPr>
        <w:ind w:firstLine="708"/>
        <w:rPr>
          <w:rFonts w:eastAsia="Batang"/>
          <w:lang w:eastAsia="ko-KR"/>
        </w:rPr>
      </w:pPr>
      <w:r w:rsidRPr="000F0B75">
        <w:rPr>
          <w:color w:val="2D2D2D"/>
          <w:spacing w:val="2"/>
          <w:shd w:val="clear" w:color="auto" w:fill="FFFFFF"/>
        </w:rPr>
        <w:t>  1. Увеличение пропускной способности сетей водоснабжения</w:t>
      </w:r>
      <w:r w:rsidR="00CE0A99">
        <w:rPr>
          <w:color w:val="2D2D2D"/>
          <w:spacing w:val="2"/>
          <w:shd w:val="clear" w:color="auto" w:fill="FFFFFF"/>
        </w:rPr>
        <w:t xml:space="preserve"> с 4 тыс. куб. м/час на 7-8 тыс.</w:t>
      </w:r>
      <w:r w:rsidRPr="000F0B75">
        <w:rPr>
          <w:color w:val="2D2D2D"/>
          <w:spacing w:val="2"/>
          <w:shd w:val="clear" w:color="auto" w:fill="FFFFFF"/>
        </w:rPr>
        <w:t xml:space="preserve"> куб. м/час.</w:t>
      </w:r>
      <w:r w:rsidRPr="000F0B75">
        <w:rPr>
          <w:color w:val="2D2D2D"/>
          <w:spacing w:val="2"/>
        </w:rPr>
        <w:br/>
      </w:r>
      <w:r w:rsidRPr="000F0B75">
        <w:rPr>
          <w:color w:val="2D2D2D"/>
          <w:spacing w:val="2"/>
        </w:rPr>
        <w:br/>
      </w:r>
      <w:r w:rsidRPr="000F0B75">
        <w:rPr>
          <w:color w:val="2D2D2D"/>
          <w:spacing w:val="2"/>
          <w:shd w:val="clear" w:color="auto" w:fill="FFFFFF"/>
        </w:rPr>
        <w:t>     2. Обеспечение доступности платы за жилищно-коммунальные и бытовые услуги населе</w:t>
      </w:r>
      <w:r w:rsidR="00C43391">
        <w:rPr>
          <w:color w:val="2D2D2D"/>
          <w:spacing w:val="2"/>
          <w:shd w:val="clear" w:color="auto" w:fill="FFFFFF"/>
        </w:rPr>
        <w:t>нию Алагирского района</w:t>
      </w:r>
      <w:r w:rsidRPr="000F0B75">
        <w:rPr>
          <w:color w:val="2D2D2D"/>
          <w:spacing w:val="2"/>
        </w:rPr>
        <w:br/>
      </w:r>
      <w:r w:rsidRPr="000F0B75">
        <w:rPr>
          <w:color w:val="2D2D2D"/>
          <w:spacing w:val="2"/>
        </w:rPr>
        <w:br/>
      </w:r>
      <w:r w:rsidRPr="000F0B75">
        <w:rPr>
          <w:color w:val="2D2D2D"/>
          <w:spacing w:val="2"/>
          <w:shd w:val="clear" w:color="auto" w:fill="FFFFFF"/>
        </w:rPr>
        <w:t xml:space="preserve">     3. Экономия потребления тепловой энергии в </w:t>
      </w:r>
      <w:r w:rsidR="00C43391">
        <w:rPr>
          <w:color w:val="2D2D2D"/>
          <w:spacing w:val="2"/>
          <w:shd w:val="clear" w:color="auto" w:fill="FFFFFF"/>
        </w:rPr>
        <w:t>му</w:t>
      </w:r>
      <w:r w:rsidR="00CE0A99">
        <w:rPr>
          <w:color w:val="2D2D2D"/>
          <w:spacing w:val="2"/>
          <w:shd w:val="clear" w:color="auto" w:fill="FFFFFF"/>
        </w:rPr>
        <w:t>ниципальных учреждениях до  20</w:t>
      </w:r>
      <w:r w:rsidRPr="000F0B75">
        <w:rPr>
          <w:color w:val="2D2D2D"/>
          <w:spacing w:val="2"/>
          <w:shd w:val="clear" w:color="auto" w:fill="FFFFFF"/>
        </w:rPr>
        <w:t>%.</w:t>
      </w:r>
      <w:r w:rsidRPr="000F0B75">
        <w:rPr>
          <w:color w:val="2D2D2D"/>
          <w:spacing w:val="2"/>
        </w:rPr>
        <w:br/>
      </w:r>
      <w:r w:rsidRPr="000F0B75">
        <w:rPr>
          <w:color w:val="2D2D2D"/>
          <w:spacing w:val="2"/>
        </w:rPr>
        <w:br/>
      </w:r>
      <w:r w:rsidR="00C43391">
        <w:rPr>
          <w:color w:val="2D2D2D"/>
          <w:spacing w:val="2"/>
          <w:shd w:val="clear" w:color="auto" w:fill="FFFFFF"/>
        </w:rPr>
        <w:t xml:space="preserve"> </w:t>
      </w:r>
      <w:r w:rsidRPr="000F0B75">
        <w:rPr>
          <w:color w:val="2D2D2D"/>
          <w:spacing w:val="2"/>
        </w:rPr>
        <w:br/>
      </w:r>
      <w:r w:rsidRPr="000F0B75">
        <w:rPr>
          <w:color w:val="2D2D2D"/>
          <w:spacing w:val="2"/>
          <w:shd w:val="clear" w:color="auto" w:fill="FFFFFF"/>
        </w:rPr>
        <w:t>     4. Достижение доли граждан, улучшивших условия проживания, от общего числа проживающих в муниципальном жилищном фонде до</w:t>
      </w:r>
      <w:r w:rsidR="006E53D4">
        <w:rPr>
          <w:color w:val="2D2D2D"/>
          <w:spacing w:val="2"/>
          <w:shd w:val="clear" w:color="auto" w:fill="FFFFFF"/>
        </w:rPr>
        <w:t xml:space="preserve"> </w:t>
      </w:r>
      <w:r w:rsidR="0011749B">
        <w:rPr>
          <w:color w:val="2D2D2D"/>
          <w:spacing w:val="2"/>
          <w:shd w:val="clear" w:color="auto" w:fill="FFFFFF"/>
        </w:rPr>
        <w:t xml:space="preserve"> </w:t>
      </w:r>
      <w:r w:rsidR="00FD256E">
        <w:rPr>
          <w:color w:val="2D2D2D"/>
          <w:spacing w:val="2"/>
          <w:shd w:val="clear" w:color="auto" w:fill="FFFFFF"/>
        </w:rPr>
        <w:t>13</w:t>
      </w:r>
      <w:r w:rsidR="00CE0A99">
        <w:rPr>
          <w:color w:val="2D2D2D"/>
          <w:spacing w:val="2"/>
          <w:shd w:val="clear" w:color="auto" w:fill="FFFFFF"/>
        </w:rPr>
        <w:t xml:space="preserve"> </w:t>
      </w:r>
      <w:r w:rsidR="00C43391">
        <w:rPr>
          <w:color w:val="2D2D2D"/>
          <w:spacing w:val="2"/>
          <w:shd w:val="clear" w:color="auto" w:fill="FFFFFF"/>
        </w:rPr>
        <w:t xml:space="preserve"> %</w:t>
      </w:r>
      <w:r w:rsidRPr="000F0B75">
        <w:rPr>
          <w:color w:val="2D2D2D"/>
          <w:spacing w:val="2"/>
        </w:rPr>
        <w:br/>
      </w:r>
      <w:r w:rsidRPr="000F0B75">
        <w:rPr>
          <w:color w:val="2D2D2D"/>
          <w:spacing w:val="2"/>
        </w:rPr>
        <w:br/>
      </w:r>
      <w:r w:rsidR="00C43391">
        <w:rPr>
          <w:color w:val="2D2D2D"/>
          <w:spacing w:val="2"/>
          <w:shd w:val="clear" w:color="auto" w:fill="FFFFFF"/>
        </w:rPr>
        <w:t xml:space="preserve"> </w:t>
      </w:r>
      <w:r w:rsidRPr="000F0B75">
        <w:rPr>
          <w:color w:val="2D2D2D"/>
          <w:spacing w:val="2"/>
          <w:shd w:val="clear" w:color="auto" w:fill="FFFFFF"/>
        </w:rPr>
        <w:t>     </w:t>
      </w:r>
      <w:r w:rsidR="00A55BD4">
        <w:rPr>
          <w:rFonts w:eastAsia="Batang"/>
          <w:lang w:eastAsia="ko-KR"/>
        </w:rPr>
        <w:t xml:space="preserve">          </w:t>
      </w:r>
    </w:p>
    <w:p w:rsidR="00456B04" w:rsidRPr="00456B04" w:rsidRDefault="00C43391" w:rsidP="006E53D4">
      <w:pPr>
        <w:ind w:firstLine="709"/>
        <w:jc w:val="both"/>
        <w:rPr>
          <w:color w:val="4C4C4C"/>
          <w:spacing w:val="2"/>
        </w:rPr>
      </w:pPr>
      <w:r>
        <w:rPr>
          <w:rFonts w:eastAsia="Batang"/>
          <w:lang w:eastAsia="ko-KR"/>
        </w:rPr>
        <w:t xml:space="preserve"> </w:t>
      </w:r>
      <w:r w:rsidR="00456B04">
        <w:rPr>
          <w:bCs/>
          <w:color w:val="4C4C4C"/>
          <w:spacing w:val="2"/>
        </w:rPr>
        <w:t xml:space="preserve">Раздел </w:t>
      </w:r>
      <w:r w:rsidR="00456B04" w:rsidRPr="00456B04">
        <w:rPr>
          <w:bCs/>
          <w:color w:val="4C4C4C"/>
          <w:spacing w:val="2"/>
        </w:rPr>
        <w:t>4. СРОКИ И ЭТАПЫ РЕАЛИЗАЦИИ МУНИЦИПАЛЬНОЙ ПРОГРАММЫ</w:t>
      </w:r>
    </w:p>
    <w:p w:rsidR="006E53D4" w:rsidRDefault="006E53D4" w:rsidP="00456B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2D2D2D"/>
          <w:spacing w:val="2"/>
        </w:rPr>
      </w:pPr>
    </w:p>
    <w:p w:rsidR="00456B04" w:rsidRPr="00456B04" w:rsidRDefault="00456B04" w:rsidP="00456B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2D2D2D"/>
          <w:spacing w:val="2"/>
        </w:rPr>
      </w:pPr>
      <w:r w:rsidRPr="00456B04">
        <w:rPr>
          <w:color w:val="2D2D2D"/>
          <w:spacing w:val="2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  <w:r w:rsidRPr="00456B04">
        <w:rPr>
          <w:color w:val="2D2D2D"/>
          <w:spacing w:val="2"/>
        </w:rPr>
        <w:br/>
      </w:r>
      <w:r w:rsidRPr="00456B04">
        <w:rPr>
          <w:color w:val="2D2D2D"/>
          <w:spacing w:val="2"/>
        </w:rPr>
        <w:br/>
        <w:t>     </w:t>
      </w:r>
      <w:r>
        <w:rPr>
          <w:color w:val="2D2D2D"/>
          <w:spacing w:val="2"/>
        </w:rPr>
        <w:t>Срок реализации программы - 2018</w:t>
      </w:r>
      <w:r w:rsidRPr="00456B04">
        <w:rPr>
          <w:color w:val="2D2D2D"/>
          <w:spacing w:val="2"/>
        </w:rPr>
        <w:t xml:space="preserve"> - 2020 годы.</w:t>
      </w:r>
      <w:r w:rsidRPr="00456B04">
        <w:rPr>
          <w:color w:val="2D2D2D"/>
          <w:spacing w:val="2"/>
        </w:rPr>
        <w:br/>
      </w:r>
      <w:r w:rsidRPr="00456B04">
        <w:rPr>
          <w:color w:val="2D2D2D"/>
          <w:spacing w:val="2"/>
        </w:rPr>
        <w:br/>
        <w:t>     Программа включает в себя комплекс финансово-инвестиционных и ремонтно-строительных мероприятий, направленных на достижение основных целей и задач программы.</w:t>
      </w:r>
    </w:p>
    <w:p w:rsidR="00456B04" w:rsidRPr="003763AF" w:rsidRDefault="00456B04" w:rsidP="00456B04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color w:val="4C4C4C"/>
          <w:spacing w:val="2"/>
          <w:sz w:val="22"/>
          <w:szCs w:val="22"/>
        </w:rPr>
      </w:pPr>
      <w:r w:rsidRPr="003763AF">
        <w:rPr>
          <w:rFonts w:ascii="Times New Roman" w:hAnsi="Times New Roman" w:cs="Times New Roman"/>
          <w:bCs/>
          <w:color w:val="4C4C4C"/>
          <w:spacing w:val="2"/>
          <w:sz w:val="22"/>
          <w:szCs w:val="22"/>
        </w:rPr>
        <w:t>Таблица 1. Проблемы, задачи, сроки и этапы реализации муниципальной программы, результаты реализации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639"/>
        <w:gridCol w:w="2491"/>
        <w:gridCol w:w="1514"/>
        <w:gridCol w:w="2465"/>
      </w:tblGrid>
      <w:tr w:rsidR="00456B04" w:rsidRPr="003763AF" w:rsidTr="00E62530">
        <w:trPr>
          <w:trHeight w:val="15"/>
        </w:trPr>
        <w:tc>
          <w:tcPr>
            <w:tcW w:w="720" w:type="dxa"/>
            <w:shd w:val="clear" w:color="auto" w:fill="FFFFFF"/>
            <w:hideMark/>
          </w:tcPr>
          <w:p w:rsidR="00456B04" w:rsidRPr="003763AF" w:rsidRDefault="00456B04">
            <w:pPr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br/>
            </w:r>
          </w:p>
        </w:tc>
        <w:tc>
          <w:tcPr>
            <w:tcW w:w="2954" w:type="dxa"/>
            <w:shd w:val="clear" w:color="auto" w:fill="FFFFFF"/>
            <w:hideMark/>
          </w:tcPr>
          <w:p w:rsidR="00456B04" w:rsidRPr="003763AF" w:rsidRDefault="00456B04">
            <w:pPr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FFFFFF"/>
            <w:hideMark/>
          </w:tcPr>
          <w:p w:rsidR="00456B04" w:rsidRPr="003763AF" w:rsidRDefault="00456B04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FFFFFF"/>
            <w:hideMark/>
          </w:tcPr>
          <w:p w:rsidR="00456B04" w:rsidRPr="003763AF" w:rsidRDefault="00456B04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FFFFFF"/>
            <w:hideMark/>
          </w:tcPr>
          <w:p w:rsidR="00456B04" w:rsidRPr="003763AF" w:rsidRDefault="00456B04">
            <w:pPr>
              <w:rPr>
                <w:sz w:val="22"/>
                <w:szCs w:val="22"/>
              </w:rPr>
            </w:pPr>
          </w:p>
        </w:tc>
      </w:tr>
      <w:tr w:rsidR="00456B04" w:rsidRPr="003763AF" w:rsidTr="00E6253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456B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t>N п/п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456B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t>Формулировка проблемы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456B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t>Наименование задачи муниципальной программы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456B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t>Сроки и этапы реализации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456B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t>Ожидаемый конечный результат</w:t>
            </w:r>
          </w:p>
        </w:tc>
      </w:tr>
      <w:tr w:rsidR="00456B04" w:rsidRPr="003763AF" w:rsidTr="00E6253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456B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t>1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456B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t>2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456B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456B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t>4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456B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t>5</w:t>
            </w:r>
          </w:p>
        </w:tc>
      </w:tr>
      <w:tr w:rsidR="00456B04" w:rsidRPr="003763AF" w:rsidTr="00E6253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456B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t>1.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456B04" w:rsidP="00456B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t xml:space="preserve">1. Устаревшая система коммунальной инфраструктуры не позволяет обеспечить соблюдение требований к качеству </w:t>
            </w:r>
            <w:r w:rsidRPr="003763AF">
              <w:rPr>
                <w:color w:val="2D2D2D"/>
                <w:spacing w:val="2"/>
                <w:sz w:val="22"/>
                <w:szCs w:val="22"/>
              </w:rPr>
              <w:lastRenderedPageBreak/>
              <w:t>коммунальных услуг, предоставляемых потребителю.</w:t>
            </w:r>
            <w:r w:rsidRPr="003763AF">
              <w:rPr>
                <w:color w:val="2D2D2D"/>
                <w:spacing w:val="2"/>
                <w:sz w:val="22"/>
                <w:szCs w:val="22"/>
              </w:rPr>
              <w:br/>
              <w:t>2. Доступность платы для населения Алагирского района жилищно-коммунальные и бытовые услуги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456B04" w:rsidP="00456B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lastRenderedPageBreak/>
              <w:t>Организация обеспечения населения района качественными и доступными жилищно-</w:t>
            </w:r>
            <w:r w:rsidRPr="003763AF">
              <w:rPr>
                <w:color w:val="2D2D2D"/>
                <w:spacing w:val="2"/>
                <w:sz w:val="22"/>
                <w:szCs w:val="22"/>
              </w:rPr>
              <w:lastRenderedPageBreak/>
              <w:t>коммунальными, бытовыми услугами и создание условий для комфортного проживания граждан на территории Алагирского района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A15D6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lastRenderedPageBreak/>
              <w:t>2018</w:t>
            </w:r>
            <w:r w:rsidR="00456B04" w:rsidRPr="003763AF">
              <w:rPr>
                <w:color w:val="2D2D2D"/>
                <w:spacing w:val="2"/>
                <w:sz w:val="22"/>
                <w:szCs w:val="22"/>
              </w:rPr>
              <w:t xml:space="preserve"> - 2020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456B04" w:rsidP="00962F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t>Увеличение пропускной способн</w:t>
            </w:r>
            <w:r w:rsidR="00962F3F" w:rsidRPr="003763AF">
              <w:rPr>
                <w:color w:val="2D2D2D"/>
                <w:spacing w:val="2"/>
                <w:sz w:val="22"/>
                <w:szCs w:val="22"/>
              </w:rPr>
              <w:t>ости сетей водоснабжения на 3 000</w:t>
            </w:r>
            <w:r w:rsidRPr="003763AF">
              <w:rPr>
                <w:color w:val="2D2D2D"/>
                <w:spacing w:val="2"/>
                <w:sz w:val="22"/>
                <w:szCs w:val="22"/>
              </w:rPr>
              <w:t xml:space="preserve"> куб. м/час.</w:t>
            </w:r>
            <w:r w:rsidRPr="003763AF">
              <w:rPr>
                <w:color w:val="2D2D2D"/>
                <w:spacing w:val="2"/>
                <w:sz w:val="22"/>
                <w:szCs w:val="22"/>
              </w:rPr>
              <w:br/>
              <w:t xml:space="preserve">Обеспечение </w:t>
            </w:r>
            <w:r w:rsidRPr="003763AF">
              <w:rPr>
                <w:color w:val="2D2D2D"/>
                <w:spacing w:val="2"/>
                <w:sz w:val="22"/>
                <w:szCs w:val="22"/>
              </w:rPr>
              <w:lastRenderedPageBreak/>
              <w:t xml:space="preserve">доступности платы за жилищно-коммунальные и бытовые услуги населению </w:t>
            </w:r>
            <w:r w:rsidR="00962F3F" w:rsidRPr="003763AF">
              <w:rPr>
                <w:color w:val="2D2D2D"/>
                <w:spacing w:val="2"/>
                <w:sz w:val="22"/>
                <w:szCs w:val="22"/>
              </w:rPr>
              <w:t xml:space="preserve"> Алагирского района </w:t>
            </w:r>
            <w:r w:rsidRPr="003763AF">
              <w:rPr>
                <w:color w:val="2D2D2D"/>
                <w:spacing w:val="2"/>
                <w:sz w:val="22"/>
                <w:szCs w:val="22"/>
              </w:rPr>
              <w:t>до 100%</w:t>
            </w:r>
          </w:p>
        </w:tc>
      </w:tr>
      <w:tr w:rsidR="00456B04" w:rsidRPr="003763AF" w:rsidTr="00E6253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456B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lastRenderedPageBreak/>
              <w:t>2.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456B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t>1. Неэффективное использование тепловой энергии муниципальными учреждениями.</w:t>
            </w:r>
            <w:r w:rsidRPr="003763AF">
              <w:rPr>
                <w:color w:val="2D2D2D"/>
                <w:spacing w:val="2"/>
                <w:sz w:val="22"/>
                <w:szCs w:val="22"/>
              </w:rPr>
              <w:br/>
              <w:t>2. Объемы реализации коммунальных ресурсов значительно превышают фактическое потребление коммунальных ресурсов потребителями.</w:t>
            </w:r>
            <w:r w:rsidRPr="003763AF">
              <w:rPr>
                <w:color w:val="2D2D2D"/>
                <w:spacing w:val="2"/>
                <w:sz w:val="22"/>
                <w:szCs w:val="22"/>
              </w:rPr>
              <w:br/>
              <w:t>3. Наличие большого количества бесхозяйных объектов инженерной инфраструктуры на территории Алагирского района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456B04" w:rsidP="00456B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t>Реализация политики энергосбережения и повышения энергетической эффективности на территории Алагирского района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A15D6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t>2018</w:t>
            </w:r>
            <w:r w:rsidR="00456B04" w:rsidRPr="003763AF">
              <w:rPr>
                <w:color w:val="2D2D2D"/>
                <w:spacing w:val="2"/>
                <w:sz w:val="22"/>
                <w:szCs w:val="22"/>
              </w:rPr>
              <w:t xml:space="preserve"> - 2020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456B04" w:rsidP="004E6C0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t>Экономия потребления тепловой энергии в муниципальных учреждениях до 5,8%.</w:t>
            </w:r>
            <w:r w:rsidRPr="003763AF">
              <w:rPr>
                <w:color w:val="2D2D2D"/>
                <w:spacing w:val="2"/>
                <w:sz w:val="22"/>
                <w:szCs w:val="22"/>
              </w:rPr>
              <w:br/>
              <w:t>Увеличение доли объемов энергетических ресурсов в многоквартирных домах, оплата за которые осуществляется с использованием приборов учета, в общем объеме МКД по электрической энергии до 100%, тепловой энергии - до 80%; воды - до 100%.</w:t>
            </w:r>
            <w:r w:rsidRPr="003763AF">
              <w:rPr>
                <w:color w:val="2D2D2D"/>
                <w:spacing w:val="2"/>
                <w:sz w:val="22"/>
                <w:szCs w:val="22"/>
              </w:rPr>
              <w:br/>
              <w:t xml:space="preserve">Отсутствие бесхозяйных объектов инженерной инфраструктуры на территории </w:t>
            </w:r>
            <w:r w:rsidR="004E6C00" w:rsidRPr="003763AF">
              <w:rPr>
                <w:color w:val="2D2D2D"/>
                <w:spacing w:val="2"/>
                <w:sz w:val="22"/>
                <w:szCs w:val="22"/>
              </w:rPr>
              <w:t>Алагирского района</w:t>
            </w:r>
          </w:p>
        </w:tc>
      </w:tr>
      <w:tr w:rsidR="00456B04" w:rsidRPr="003763AF" w:rsidTr="00E62530"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456B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</w:p>
          <w:p w:rsidR="001B4754" w:rsidRPr="003763AF" w:rsidRDefault="001B475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</w:p>
          <w:p w:rsidR="001B4754" w:rsidRPr="003763AF" w:rsidRDefault="001B475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</w:p>
        </w:tc>
      </w:tr>
      <w:tr w:rsidR="00456B04" w:rsidRPr="003763AF" w:rsidTr="00E6253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456B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t>3.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456B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t>Сверхнормативный моральный и физический износ муниципального жилищного фонда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456B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t>Создание безопасных и благоприятных условий проживания граждан, повышение качества жилищного обеспечения населения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A15D6A" w:rsidP="00A15D6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t>2018</w:t>
            </w:r>
            <w:r w:rsidR="00456B04" w:rsidRPr="003763AF">
              <w:rPr>
                <w:color w:val="2D2D2D"/>
                <w:spacing w:val="2"/>
                <w:sz w:val="22"/>
                <w:szCs w:val="22"/>
              </w:rPr>
              <w:t xml:space="preserve"> - 2020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456B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t>Достижение доли граждан, улучшивших условия проживания, от общего числа проживающих в муниц</w:t>
            </w:r>
            <w:r w:rsidR="00E1296E" w:rsidRPr="003763AF">
              <w:rPr>
                <w:color w:val="2D2D2D"/>
                <w:spacing w:val="2"/>
                <w:sz w:val="22"/>
                <w:szCs w:val="22"/>
              </w:rPr>
              <w:t>ипальном жилищном фонде до 13%</w:t>
            </w:r>
            <w:r w:rsidRPr="003763AF">
              <w:rPr>
                <w:color w:val="2D2D2D"/>
                <w:spacing w:val="2"/>
                <w:sz w:val="22"/>
                <w:szCs w:val="22"/>
              </w:rPr>
              <w:t xml:space="preserve">. Улучшение эксплуатационных </w:t>
            </w:r>
            <w:r w:rsidRPr="003763AF">
              <w:rPr>
                <w:color w:val="2D2D2D"/>
                <w:spacing w:val="2"/>
                <w:sz w:val="22"/>
                <w:szCs w:val="22"/>
              </w:rPr>
              <w:lastRenderedPageBreak/>
              <w:t>показ</w:t>
            </w:r>
            <w:r w:rsidR="00CB3A0A" w:rsidRPr="003763AF">
              <w:rPr>
                <w:color w:val="2D2D2D"/>
                <w:spacing w:val="2"/>
                <w:sz w:val="22"/>
                <w:szCs w:val="22"/>
              </w:rPr>
              <w:t>ателей жилых зданий площадью 188,8</w:t>
            </w:r>
            <w:r w:rsidRPr="003763AF">
              <w:rPr>
                <w:color w:val="2D2D2D"/>
                <w:spacing w:val="2"/>
                <w:sz w:val="22"/>
                <w:szCs w:val="22"/>
              </w:rPr>
              <w:t xml:space="preserve"> тыс. кв. м.</w:t>
            </w:r>
            <w:r w:rsidRPr="003763AF">
              <w:rPr>
                <w:color w:val="2D2D2D"/>
                <w:spacing w:val="2"/>
                <w:sz w:val="22"/>
                <w:szCs w:val="22"/>
              </w:rPr>
              <w:br/>
              <w:t>У</w:t>
            </w:r>
            <w:r w:rsidR="0051460D">
              <w:rPr>
                <w:color w:val="2D2D2D"/>
                <w:spacing w:val="2"/>
                <w:sz w:val="22"/>
                <w:szCs w:val="22"/>
              </w:rPr>
              <w:t>лучшение условий проживания 514</w:t>
            </w:r>
            <w:r w:rsidRPr="003763AF">
              <w:rPr>
                <w:color w:val="2D2D2D"/>
                <w:spacing w:val="2"/>
                <w:sz w:val="22"/>
                <w:szCs w:val="22"/>
              </w:rPr>
              <w:t xml:space="preserve"> граждан</w:t>
            </w:r>
          </w:p>
        </w:tc>
      </w:tr>
      <w:tr w:rsidR="00456B04" w:rsidRPr="003763AF" w:rsidTr="00E62530"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6B04" w:rsidRPr="003763AF" w:rsidRDefault="00456B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</w:p>
        </w:tc>
      </w:tr>
      <w:tr w:rsidR="00456B04" w:rsidRPr="003763AF" w:rsidTr="00E6253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2002C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t>4</w:t>
            </w:r>
            <w:r w:rsidR="00456B04" w:rsidRPr="003763AF">
              <w:rPr>
                <w:color w:val="2D2D2D"/>
                <w:spacing w:val="2"/>
                <w:sz w:val="22"/>
                <w:szCs w:val="22"/>
              </w:rPr>
              <w:t>.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456B04" w:rsidP="000773D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t xml:space="preserve">Исполнение функций управления жилищно-коммунального хозяйства администрации </w:t>
            </w:r>
            <w:r w:rsidR="000773D6" w:rsidRPr="003763AF">
              <w:rPr>
                <w:color w:val="2D2D2D"/>
                <w:spacing w:val="2"/>
                <w:sz w:val="22"/>
                <w:szCs w:val="22"/>
              </w:rPr>
              <w:t>Алагирского района</w:t>
            </w:r>
            <w:r w:rsidRPr="003763AF">
              <w:rPr>
                <w:color w:val="2D2D2D"/>
                <w:spacing w:val="2"/>
                <w:sz w:val="22"/>
                <w:szCs w:val="22"/>
              </w:rPr>
              <w:t xml:space="preserve"> для реализации основных направлений государственной политики в сфере жилищно-коммунального хозяйства, направленной на развитие отрасли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456B04" w:rsidP="000773D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t xml:space="preserve">Обеспечение эффективной деятельности администрации </w:t>
            </w:r>
            <w:r w:rsidR="000773D6" w:rsidRPr="003763AF">
              <w:rPr>
                <w:color w:val="2D2D2D"/>
                <w:spacing w:val="2"/>
                <w:sz w:val="22"/>
                <w:szCs w:val="22"/>
              </w:rPr>
              <w:t>Алагирского района</w:t>
            </w:r>
            <w:r w:rsidRPr="003763AF">
              <w:rPr>
                <w:color w:val="2D2D2D"/>
                <w:spacing w:val="2"/>
                <w:sz w:val="22"/>
                <w:szCs w:val="22"/>
              </w:rPr>
              <w:t xml:space="preserve"> в сфере жилищно-коммунального хозяйства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A15D6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t>2018</w:t>
            </w:r>
            <w:r w:rsidR="00456B04" w:rsidRPr="003763AF">
              <w:rPr>
                <w:color w:val="2D2D2D"/>
                <w:spacing w:val="2"/>
                <w:sz w:val="22"/>
                <w:szCs w:val="22"/>
              </w:rPr>
              <w:t xml:space="preserve"> - 2020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B04" w:rsidRPr="003763AF" w:rsidRDefault="00456B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3763AF">
              <w:rPr>
                <w:color w:val="2D2D2D"/>
                <w:spacing w:val="2"/>
                <w:sz w:val="22"/>
                <w:szCs w:val="22"/>
              </w:rPr>
              <w:t>100% достижение целей, выполнение задач, основных мероприятий и показателей (индикаторов) муниципальной программы</w:t>
            </w:r>
          </w:p>
        </w:tc>
      </w:tr>
    </w:tbl>
    <w:p w:rsidR="00A550F3" w:rsidRDefault="00C43391" w:rsidP="00492F43">
      <w:pPr>
        <w:ind w:firstLine="709"/>
        <w:jc w:val="both"/>
        <w:rPr>
          <w:sz w:val="32"/>
          <w:szCs w:val="32"/>
        </w:rPr>
      </w:pPr>
      <w:r>
        <w:rPr>
          <w:rFonts w:eastAsia="Batang"/>
          <w:lang w:eastAsia="ko-KR"/>
        </w:rPr>
        <w:t xml:space="preserve"> </w:t>
      </w:r>
    </w:p>
    <w:p w:rsidR="00674784" w:rsidRDefault="00674784" w:rsidP="00674784">
      <w:pPr>
        <w:jc w:val="center"/>
        <w:outlineLvl w:val="0"/>
        <w:rPr>
          <w:sz w:val="32"/>
          <w:szCs w:val="32"/>
        </w:rPr>
      </w:pPr>
      <w:r w:rsidRPr="00674784">
        <w:rPr>
          <w:sz w:val="32"/>
          <w:szCs w:val="32"/>
        </w:rPr>
        <w:t>Подпрограмма 1</w:t>
      </w:r>
    </w:p>
    <w:p w:rsidR="009E03E3" w:rsidRDefault="009E03E3" w:rsidP="00674784">
      <w:pPr>
        <w:jc w:val="center"/>
        <w:outlineLvl w:val="0"/>
        <w:rPr>
          <w:sz w:val="32"/>
          <w:szCs w:val="32"/>
        </w:rPr>
      </w:pPr>
    </w:p>
    <w:p w:rsidR="00CA1505" w:rsidRPr="00CA1505" w:rsidRDefault="00C27E97" w:rsidP="00CA1505">
      <w:pPr>
        <w:pStyle w:val="ConsPlusTitle"/>
        <w:widowControl/>
        <w:ind w:firstLine="708"/>
        <w:jc w:val="center"/>
        <w:rPr>
          <w:rFonts w:cs="Courier New"/>
          <w:b w:val="0"/>
        </w:rPr>
      </w:pPr>
      <w:r w:rsidRPr="00CA1505">
        <w:rPr>
          <w:b w:val="0"/>
          <w:sz w:val="32"/>
          <w:szCs w:val="32"/>
        </w:rPr>
        <w:t xml:space="preserve"> </w:t>
      </w:r>
      <w:r w:rsidR="00CA1505" w:rsidRPr="00CA1505">
        <w:rPr>
          <w:b w:val="0"/>
          <w:sz w:val="32"/>
          <w:szCs w:val="32"/>
        </w:rPr>
        <w:t xml:space="preserve"> </w:t>
      </w:r>
      <w:r w:rsidR="00CA1505" w:rsidRPr="00CA1505">
        <w:rPr>
          <w:b w:val="0"/>
          <w:sz w:val="28"/>
          <w:szCs w:val="28"/>
        </w:rPr>
        <w:t xml:space="preserve">«Проведение капитального ремонта общего имущества в многоквартирных домах </w:t>
      </w:r>
      <w:r w:rsidR="00CA1505">
        <w:rPr>
          <w:b w:val="0"/>
          <w:sz w:val="28"/>
          <w:szCs w:val="28"/>
        </w:rPr>
        <w:t xml:space="preserve">в муниципальном образовании </w:t>
      </w:r>
      <w:proofErr w:type="spellStart"/>
      <w:r w:rsidR="00CA1505">
        <w:rPr>
          <w:b w:val="0"/>
          <w:sz w:val="28"/>
          <w:szCs w:val="28"/>
        </w:rPr>
        <w:t>Алагирский</w:t>
      </w:r>
      <w:proofErr w:type="spellEnd"/>
      <w:r w:rsidR="00CA1505">
        <w:rPr>
          <w:b w:val="0"/>
          <w:sz w:val="28"/>
          <w:szCs w:val="28"/>
        </w:rPr>
        <w:t xml:space="preserve"> район на </w:t>
      </w:r>
      <w:r w:rsidR="00CA1505" w:rsidRPr="00CA1505">
        <w:rPr>
          <w:b w:val="0"/>
          <w:sz w:val="28"/>
          <w:szCs w:val="28"/>
        </w:rPr>
        <w:t xml:space="preserve"> </w:t>
      </w:r>
      <w:r w:rsidR="00CA1505">
        <w:rPr>
          <w:b w:val="0"/>
          <w:sz w:val="28"/>
          <w:szCs w:val="28"/>
        </w:rPr>
        <w:t xml:space="preserve"> 2018-2020 годы»</w:t>
      </w:r>
    </w:p>
    <w:p w:rsidR="00CA1505" w:rsidRPr="00CA1505" w:rsidRDefault="00CA1505" w:rsidP="00CA1505">
      <w:pPr>
        <w:jc w:val="center"/>
        <w:rPr>
          <w:sz w:val="28"/>
          <w:szCs w:val="28"/>
        </w:rPr>
      </w:pPr>
    </w:p>
    <w:p w:rsidR="00222032" w:rsidRDefault="00222032" w:rsidP="00674784">
      <w:pPr>
        <w:jc w:val="center"/>
        <w:outlineLvl w:val="0"/>
        <w:rPr>
          <w:sz w:val="32"/>
          <w:szCs w:val="32"/>
        </w:rPr>
      </w:pPr>
    </w:p>
    <w:p w:rsidR="00222032" w:rsidRPr="00CA1505" w:rsidRDefault="00674784" w:rsidP="00222032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222032" w:rsidRPr="00CA1505">
        <w:rPr>
          <w:sz w:val="28"/>
          <w:szCs w:val="28"/>
        </w:rPr>
        <w:t xml:space="preserve">ПАСПОРТ </w:t>
      </w:r>
      <w:r w:rsidR="00045EA8">
        <w:rPr>
          <w:sz w:val="28"/>
          <w:szCs w:val="28"/>
        </w:rPr>
        <w:t>ПОД</w:t>
      </w:r>
      <w:r w:rsidR="00222032" w:rsidRPr="00CA1505">
        <w:rPr>
          <w:sz w:val="28"/>
          <w:szCs w:val="28"/>
        </w:rPr>
        <w:t>ПРОГРАММЫ</w:t>
      </w:r>
    </w:p>
    <w:p w:rsidR="00222032" w:rsidRDefault="00222032" w:rsidP="00222032">
      <w:pPr>
        <w:rPr>
          <w:sz w:val="28"/>
          <w:szCs w:val="28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5985"/>
      </w:tblGrid>
      <w:tr w:rsidR="00222032" w:rsidRPr="00416A1A" w:rsidTr="009370BB">
        <w:tc>
          <w:tcPr>
            <w:tcW w:w="3705" w:type="dxa"/>
          </w:tcPr>
          <w:p w:rsidR="00222032" w:rsidRPr="00416A1A" w:rsidRDefault="00222032" w:rsidP="009370BB">
            <w:r w:rsidRPr="00416A1A">
              <w:t xml:space="preserve">Цели </w:t>
            </w:r>
            <w:r w:rsidR="00045EA8">
              <w:t>под</w:t>
            </w:r>
            <w:r w:rsidRPr="00416A1A">
              <w:t>программы</w:t>
            </w:r>
          </w:p>
        </w:tc>
        <w:tc>
          <w:tcPr>
            <w:tcW w:w="5985" w:type="dxa"/>
          </w:tcPr>
          <w:p w:rsidR="00222032" w:rsidRPr="00416A1A" w:rsidRDefault="00222032" w:rsidP="009370BB">
            <w:r w:rsidRPr="00416A1A">
              <w:t xml:space="preserve">-Обеспечение населения </w:t>
            </w:r>
            <w:r w:rsidR="00AC1354">
              <w:t>Алагирского района</w:t>
            </w:r>
            <w:r w:rsidRPr="00416A1A">
              <w:t xml:space="preserve"> качественными услугами ЖКХ;</w:t>
            </w:r>
          </w:p>
          <w:p w:rsidR="00222032" w:rsidRPr="00416A1A" w:rsidRDefault="00222032" w:rsidP="009370BB">
            <w:r w:rsidRPr="00416A1A">
              <w:t>-Приведение жилищного фонда муниципального образования к нормативным требованиям современного законодательства.</w:t>
            </w:r>
          </w:p>
        </w:tc>
      </w:tr>
      <w:tr w:rsidR="00222032" w:rsidRPr="00416A1A" w:rsidTr="009370BB">
        <w:tc>
          <w:tcPr>
            <w:tcW w:w="3705" w:type="dxa"/>
          </w:tcPr>
          <w:p w:rsidR="00222032" w:rsidRPr="00416A1A" w:rsidRDefault="00222032" w:rsidP="009370BB">
            <w:r w:rsidRPr="00416A1A">
              <w:t xml:space="preserve">Задачи </w:t>
            </w:r>
            <w:r w:rsidR="00045EA8">
              <w:t>под</w:t>
            </w:r>
            <w:r w:rsidRPr="00416A1A">
              <w:t>программы</w:t>
            </w:r>
          </w:p>
        </w:tc>
        <w:tc>
          <w:tcPr>
            <w:tcW w:w="5985" w:type="dxa"/>
          </w:tcPr>
          <w:p w:rsidR="00222032" w:rsidRPr="00416A1A" w:rsidRDefault="00222032" w:rsidP="009370BB">
            <w:r w:rsidRPr="00416A1A">
              <w:t xml:space="preserve">-проведение ремонта многоквартирных (далее МКД) домов </w:t>
            </w:r>
            <w:r w:rsidR="00AC1354">
              <w:t>Алагирского района</w:t>
            </w:r>
          </w:p>
          <w:p w:rsidR="00222032" w:rsidRPr="00416A1A" w:rsidRDefault="00222032" w:rsidP="009370BB">
            <w:r w:rsidRPr="00416A1A">
              <w:t xml:space="preserve">- </w:t>
            </w:r>
            <w:proofErr w:type="spellStart"/>
            <w:r w:rsidRPr="00416A1A">
              <w:t>софинансирование</w:t>
            </w:r>
            <w:proofErr w:type="spellEnd"/>
            <w:r w:rsidRPr="00416A1A">
              <w:t xml:space="preserve"> собственников помещений в части муниципальной собственности в МКД, участвующих в программе;</w:t>
            </w:r>
          </w:p>
          <w:p w:rsidR="00222032" w:rsidRPr="00416A1A" w:rsidRDefault="00222032" w:rsidP="009370BB">
            <w:r w:rsidRPr="00416A1A">
              <w:t>-улучшение технического состояния МКД и продление срока их эксплуатации;</w:t>
            </w:r>
          </w:p>
          <w:p w:rsidR="00222032" w:rsidRPr="00416A1A" w:rsidRDefault="00222032" w:rsidP="009370BB">
            <w:r w:rsidRPr="00416A1A">
              <w:t>- повышение энергетической эффективности МКД;</w:t>
            </w:r>
          </w:p>
          <w:p w:rsidR="00222032" w:rsidRDefault="00222032" w:rsidP="009370BB">
            <w:r w:rsidRPr="00416A1A">
              <w:t>- уменьшение рисков возникновения аварийных ситуаций.</w:t>
            </w:r>
          </w:p>
          <w:p w:rsidR="00CB6300" w:rsidRPr="00416A1A" w:rsidRDefault="00CB6300" w:rsidP="009370BB"/>
        </w:tc>
      </w:tr>
      <w:tr w:rsidR="00222032" w:rsidRPr="00416A1A" w:rsidTr="00C62784">
        <w:trPr>
          <w:trHeight w:val="2587"/>
        </w:trPr>
        <w:tc>
          <w:tcPr>
            <w:tcW w:w="3705" w:type="dxa"/>
          </w:tcPr>
          <w:p w:rsidR="00222032" w:rsidRDefault="00222032" w:rsidP="009370BB">
            <w:r w:rsidRPr="00416A1A">
              <w:lastRenderedPageBreak/>
              <w:t xml:space="preserve">Важнейшие целевые показатели (индикаторы) реализации </w:t>
            </w:r>
            <w:r w:rsidR="00045EA8">
              <w:t>под</w:t>
            </w:r>
            <w:r w:rsidRPr="00416A1A">
              <w:t>программы</w:t>
            </w:r>
          </w:p>
          <w:p w:rsidR="00A11199" w:rsidRDefault="00A11199" w:rsidP="009370BB"/>
          <w:p w:rsidR="00A11199" w:rsidRDefault="00A11199" w:rsidP="009370BB"/>
          <w:p w:rsidR="00A11199" w:rsidRDefault="00A11199" w:rsidP="009370BB"/>
          <w:p w:rsidR="00A11199" w:rsidRDefault="00A11199" w:rsidP="009370BB"/>
          <w:p w:rsidR="00A11199" w:rsidRDefault="00A11199" w:rsidP="009370BB"/>
          <w:p w:rsidR="00A11199" w:rsidRDefault="00A11199" w:rsidP="009370BB"/>
          <w:p w:rsidR="00A11199" w:rsidRDefault="00A11199" w:rsidP="009370BB"/>
          <w:p w:rsidR="00A11199" w:rsidRPr="00416A1A" w:rsidRDefault="00A11199" w:rsidP="009370BB"/>
        </w:tc>
        <w:tc>
          <w:tcPr>
            <w:tcW w:w="5985" w:type="dxa"/>
          </w:tcPr>
          <w:p w:rsidR="00222032" w:rsidRPr="00416A1A" w:rsidRDefault="003C77D5" w:rsidP="009370BB">
            <w:r>
              <w:t>1.</w:t>
            </w:r>
            <w:r w:rsidR="00222032" w:rsidRPr="00416A1A">
              <w:t>Количество МКД, внутридомовые инженерные системы которых капитально отремонтированы.</w:t>
            </w:r>
          </w:p>
          <w:p w:rsidR="00222032" w:rsidRDefault="003C77D5" w:rsidP="009370BB">
            <w:r>
              <w:t>2.</w:t>
            </w:r>
            <w:r w:rsidR="00222032" w:rsidRPr="00416A1A">
              <w:t>Количество МКД, крыши которых капитально отремонтированы.</w:t>
            </w:r>
          </w:p>
          <w:p w:rsidR="00B90641" w:rsidRPr="00416A1A" w:rsidRDefault="003C77D5" w:rsidP="009370BB">
            <w:r>
              <w:t>3.</w:t>
            </w:r>
            <w:r w:rsidR="00B90641">
              <w:t xml:space="preserve">Количество МКД, где отремонтированы капитально системы холодного водоснабжения. </w:t>
            </w:r>
          </w:p>
          <w:p w:rsidR="00222032" w:rsidRPr="00416A1A" w:rsidRDefault="00780860" w:rsidP="009370BB">
            <w:r>
              <w:t xml:space="preserve"> </w:t>
            </w:r>
            <w:r w:rsidR="003C77D5">
              <w:t>4.</w:t>
            </w:r>
            <w:r w:rsidR="00222032" w:rsidRPr="00416A1A">
              <w:t xml:space="preserve">Количество МКД, </w:t>
            </w:r>
            <w:r w:rsidR="00B64CE1" w:rsidRPr="00416A1A">
              <w:t>фасады которых</w:t>
            </w:r>
            <w:r w:rsidR="00222032" w:rsidRPr="00416A1A">
              <w:t xml:space="preserve"> капита</w:t>
            </w:r>
            <w:r w:rsidR="00B64CE1">
              <w:t>льно отремонтированы.</w:t>
            </w:r>
          </w:p>
          <w:p w:rsidR="00780860" w:rsidRDefault="00780860" w:rsidP="009370BB">
            <w:r>
              <w:t xml:space="preserve"> </w:t>
            </w:r>
            <w:r w:rsidR="003C77D5">
              <w:t>5.</w:t>
            </w:r>
            <w:r>
              <w:t>Количество отремонтированных и замененных общедомовых приборов учета</w:t>
            </w:r>
            <w:r w:rsidR="00B64CE1">
              <w:t>.</w:t>
            </w:r>
          </w:p>
          <w:p w:rsidR="00C62784" w:rsidRPr="00416A1A" w:rsidRDefault="003C77D5" w:rsidP="009370BB">
            <w:r>
              <w:t>6.</w:t>
            </w:r>
            <w:r w:rsidR="00C62784">
              <w:t xml:space="preserve">Количество </w:t>
            </w:r>
            <w:r w:rsidR="00D93CF3">
              <w:t xml:space="preserve">разработанных </w:t>
            </w:r>
            <w:r w:rsidR="00C601E9">
              <w:t>ПСД</w:t>
            </w:r>
            <w:r w:rsidR="00D87FDE">
              <w:t>.</w:t>
            </w:r>
          </w:p>
        </w:tc>
      </w:tr>
      <w:tr w:rsidR="00222032" w:rsidRPr="00416A1A" w:rsidTr="009370BB">
        <w:tc>
          <w:tcPr>
            <w:tcW w:w="3705" w:type="dxa"/>
          </w:tcPr>
          <w:p w:rsidR="00222032" w:rsidRPr="00416A1A" w:rsidRDefault="00222032" w:rsidP="009370BB">
            <w:r w:rsidRPr="00416A1A">
              <w:t>Сроки и этапы реализации</w:t>
            </w:r>
          </w:p>
        </w:tc>
        <w:tc>
          <w:tcPr>
            <w:tcW w:w="5985" w:type="dxa"/>
          </w:tcPr>
          <w:p w:rsidR="00222032" w:rsidRDefault="00416A1A" w:rsidP="009370BB">
            <w:r w:rsidRPr="00416A1A">
              <w:t xml:space="preserve">2018-2020 </w:t>
            </w:r>
            <w:r w:rsidR="00222032" w:rsidRPr="00416A1A">
              <w:t>год</w:t>
            </w:r>
            <w:r>
              <w:t>ы в один этап</w:t>
            </w:r>
          </w:p>
          <w:p w:rsidR="00045EA8" w:rsidRPr="00416A1A" w:rsidRDefault="00045EA8" w:rsidP="009370BB"/>
        </w:tc>
      </w:tr>
      <w:tr w:rsidR="00222032" w:rsidRPr="00416A1A" w:rsidTr="009370BB">
        <w:tc>
          <w:tcPr>
            <w:tcW w:w="3705" w:type="dxa"/>
          </w:tcPr>
          <w:p w:rsidR="00222032" w:rsidRPr="00416A1A" w:rsidRDefault="00222032" w:rsidP="009370BB">
            <w:r w:rsidRPr="00416A1A">
              <w:t>Финансовое обе</w:t>
            </w:r>
            <w:r w:rsidR="005F41B8">
              <w:t>спечение подпрограммы</w:t>
            </w:r>
          </w:p>
        </w:tc>
        <w:tc>
          <w:tcPr>
            <w:tcW w:w="5985" w:type="dxa"/>
          </w:tcPr>
          <w:p w:rsidR="00222032" w:rsidRPr="00416A1A" w:rsidRDefault="00222032" w:rsidP="009370B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16A1A">
              <w:t xml:space="preserve">Финансирование программы осуществляется из областного бюджета, бюджета поселения, </w:t>
            </w:r>
            <w:r w:rsidRPr="00416A1A">
              <w:rPr>
                <w:rFonts w:eastAsia="Calibri"/>
                <w:lang w:eastAsia="en-US"/>
              </w:rPr>
              <w:t>взносов собственников помещений в многоквартирных домах.</w:t>
            </w:r>
          </w:p>
          <w:p w:rsidR="00222032" w:rsidRPr="00416A1A" w:rsidRDefault="00222032" w:rsidP="009370BB">
            <w:r w:rsidRPr="00416A1A">
              <w:t xml:space="preserve"> Объем финансирования из бюджета поселения уточняется при формировании бюджета на очередной финансовый год.</w:t>
            </w:r>
          </w:p>
          <w:p w:rsidR="00790984" w:rsidRDefault="00AB2155" w:rsidP="009370BB">
            <w:r>
              <w:t xml:space="preserve"> </w:t>
            </w:r>
            <w:r w:rsidRPr="00262706">
              <w:t>Общий о</w:t>
            </w:r>
            <w:r w:rsidR="00222032" w:rsidRPr="00262706">
              <w:t xml:space="preserve">бъём </w:t>
            </w:r>
            <w:r w:rsidR="00D774D1" w:rsidRPr="00262706">
              <w:t>финансирования</w:t>
            </w:r>
            <w:r w:rsidR="00D774D1">
              <w:t xml:space="preserve"> </w:t>
            </w:r>
            <w:r w:rsidR="00D774D1" w:rsidRPr="00262706">
              <w:t>составляет</w:t>
            </w:r>
            <w:r w:rsidR="00D03A11">
              <w:t xml:space="preserve"> </w:t>
            </w:r>
            <w:r w:rsidR="00D12B50">
              <w:t>1 960 822,70</w:t>
            </w:r>
          </w:p>
          <w:p w:rsidR="00AB2155" w:rsidRPr="00262706" w:rsidRDefault="00BB406E" w:rsidP="009370BB">
            <w:r w:rsidRPr="00262706">
              <w:t xml:space="preserve"> руб., в</w:t>
            </w:r>
            <w:r w:rsidR="00AB2155" w:rsidRPr="00262706">
              <w:t xml:space="preserve"> том числе: </w:t>
            </w:r>
          </w:p>
          <w:p w:rsidR="00AB2155" w:rsidRDefault="00736A78" w:rsidP="009370BB">
            <w:r>
              <w:t xml:space="preserve"> </w:t>
            </w:r>
          </w:p>
          <w:p w:rsidR="00AB2155" w:rsidRPr="00262706" w:rsidRDefault="00AB2155" w:rsidP="00AB2155">
            <w:r w:rsidRPr="00262706">
              <w:t xml:space="preserve">2019г. Республиканский бюджет </w:t>
            </w:r>
            <w:r w:rsidR="00921E44" w:rsidRPr="00262706">
              <w:t>–</w:t>
            </w:r>
            <w:r w:rsidRPr="00262706">
              <w:t xml:space="preserve"> </w:t>
            </w:r>
            <w:r w:rsidR="00921E44" w:rsidRPr="00262706">
              <w:t>352 948,14 руб.</w:t>
            </w:r>
          </w:p>
          <w:p w:rsidR="00AB2155" w:rsidRPr="00262706" w:rsidRDefault="00AB2155" w:rsidP="00AB2155">
            <w:r w:rsidRPr="00262706">
              <w:t xml:space="preserve">            Местный бюджет –</w:t>
            </w:r>
            <w:r w:rsidR="007C0B80" w:rsidRPr="00262706">
              <w:t xml:space="preserve">              </w:t>
            </w:r>
            <w:r w:rsidR="00BB73CE" w:rsidRPr="00262706">
              <w:t xml:space="preserve"> 196 082,00</w:t>
            </w:r>
            <w:r w:rsidR="00921E44" w:rsidRPr="00262706">
              <w:t xml:space="preserve"> руб.</w:t>
            </w:r>
          </w:p>
          <w:p w:rsidR="00B27C66" w:rsidRPr="00262706" w:rsidRDefault="00AB2155" w:rsidP="00AB2155">
            <w:r w:rsidRPr="00262706">
              <w:t xml:space="preserve">            Из средств собственников</w:t>
            </w:r>
            <w:r w:rsidR="00DA4BFE" w:rsidRPr="00262706">
              <w:t xml:space="preserve"> жилья</w:t>
            </w:r>
            <w:r w:rsidRPr="00262706">
              <w:t xml:space="preserve"> </w:t>
            </w:r>
            <w:r w:rsidR="00921E44" w:rsidRPr="00262706">
              <w:t>–</w:t>
            </w:r>
            <w:r w:rsidRPr="00262706">
              <w:t xml:space="preserve"> </w:t>
            </w:r>
            <w:r w:rsidR="00B27C66" w:rsidRPr="00262706">
              <w:t xml:space="preserve">      </w:t>
            </w:r>
          </w:p>
          <w:p w:rsidR="00DA4BFE" w:rsidRDefault="00B27C66" w:rsidP="00B64EF4">
            <w:r w:rsidRPr="00262706">
              <w:t xml:space="preserve">                                                               </w:t>
            </w:r>
            <w:r w:rsidR="00223D4F" w:rsidRPr="00262706">
              <w:t xml:space="preserve">1 411 792,56 </w:t>
            </w:r>
            <w:r w:rsidR="00921E44" w:rsidRPr="00262706">
              <w:t>руб.</w:t>
            </w:r>
          </w:p>
          <w:p w:rsidR="007B6EED" w:rsidRPr="00416A1A" w:rsidRDefault="007B6EED" w:rsidP="00B64EF4"/>
        </w:tc>
      </w:tr>
      <w:tr w:rsidR="00222032" w:rsidRPr="00416A1A" w:rsidTr="009370BB">
        <w:tc>
          <w:tcPr>
            <w:tcW w:w="3705" w:type="dxa"/>
          </w:tcPr>
          <w:p w:rsidR="00222032" w:rsidRPr="00416A1A" w:rsidRDefault="00222032" w:rsidP="009370BB">
            <w:r w:rsidRPr="00416A1A">
              <w:t xml:space="preserve">Ожидаемые конечные результаты реализации </w:t>
            </w:r>
            <w:r w:rsidR="00045EA8">
              <w:t>под</w:t>
            </w:r>
            <w:r w:rsidRPr="00416A1A">
              <w:t>программы</w:t>
            </w:r>
          </w:p>
        </w:tc>
        <w:tc>
          <w:tcPr>
            <w:tcW w:w="5985" w:type="dxa"/>
          </w:tcPr>
          <w:p w:rsidR="00222032" w:rsidRPr="00416A1A" w:rsidRDefault="00222032" w:rsidP="009370BB">
            <w:r w:rsidRPr="00416A1A">
              <w:t>- Снижение степени износа жилищного фонда;</w:t>
            </w:r>
          </w:p>
          <w:p w:rsidR="00222032" w:rsidRPr="00416A1A" w:rsidRDefault="00222032" w:rsidP="009370BB">
            <w:r w:rsidRPr="00416A1A">
              <w:t>- Сокращение нерационального использования материально-технических ресурсов в процессе эксплуатации жилищного фонда.</w:t>
            </w:r>
          </w:p>
        </w:tc>
      </w:tr>
    </w:tbl>
    <w:p w:rsidR="00222032" w:rsidRPr="00416A1A" w:rsidRDefault="00222032" w:rsidP="00222032"/>
    <w:p w:rsidR="00222032" w:rsidRPr="002226B3" w:rsidRDefault="00222032" w:rsidP="00123F5C">
      <w:pPr>
        <w:numPr>
          <w:ilvl w:val="0"/>
          <w:numId w:val="1"/>
        </w:numPr>
        <w:jc w:val="center"/>
        <w:rPr>
          <w:b/>
        </w:rPr>
      </w:pPr>
      <w:r w:rsidRPr="002226B3">
        <w:rPr>
          <w:b/>
        </w:rPr>
        <w:t xml:space="preserve">Характеристика проблемы, на решение которой направлена </w:t>
      </w:r>
      <w:r w:rsidR="000C0ED7" w:rsidRPr="002226B3">
        <w:rPr>
          <w:b/>
        </w:rPr>
        <w:t>Подп</w:t>
      </w:r>
      <w:r w:rsidRPr="002226B3">
        <w:rPr>
          <w:b/>
        </w:rPr>
        <w:t>рограмма.</w:t>
      </w:r>
    </w:p>
    <w:p w:rsidR="00222032" w:rsidRPr="002226B3" w:rsidRDefault="00222032" w:rsidP="00222032">
      <w:pPr>
        <w:ind w:left="1254"/>
        <w:rPr>
          <w:b/>
        </w:rPr>
      </w:pPr>
    </w:p>
    <w:p w:rsidR="00222032" w:rsidRPr="00416A1A" w:rsidRDefault="00222032" w:rsidP="00222032">
      <w:pPr>
        <w:jc w:val="both"/>
      </w:pPr>
      <w:r w:rsidRPr="00416A1A">
        <w:t xml:space="preserve">          В соответствии с Жилищным Кодексом Российской Федерации ответственность за содержание многоквартирных домов (далее МКД) возлагается на собственников помещений. Самостоятельное проведение капитального ремонта для граждан нереализуемо т.к. не все квартиры приватизированы собственниками. </w:t>
      </w:r>
    </w:p>
    <w:p w:rsidR="00222032" w:rsidRPr="00416A1A" w:rsidRDefault="00222032" w:rsidP="00222032">
      <w:pPr>
        <w:widowControl w:val="0"/>
        <w:autoSpaceDE w:val="0"/>
        <w:autoSpaceDN w:val="0"/>
        <w:adjustRightInd w:val="0"/>
        <w:ind w:firstLine="708"/>
        <w:jc w:val="both"/>
      </w:pPr>
      <w:r w:rsidRPr="00416A1A">
        <w:t xml:space="preserve">В первоочередном порядке предполагается проводить капитальный ремонт в МКД, находящихся в неудовлетворительном техническом состоянии, с формированием адресных перечней МКД на капитальный ремонт в соответствии с нормативными сроками службы, а также с учетом фактического состояния их конструктивных элементов и инженерно-технического оборудования. Мероприятия </w:t>
      </w:r>
      <w:r w:rsidR="000C0ED7">
        <w:t>Подп</w:t>
      </w:r>
      <w:r w:rsidRPr="00416A1A">
        <w:t xml:space="preserve">рограммы направлены на поддержку проведения капитального ремонта общего имущества многоквартирных домов. </w:t>
      </w:r>
    </w:p>
    <w:p w:rsidR="008B5275" w:rsidRDefault="00222032" w:rsidP="00222032">
      <w:pPr>
        <w:widowControl w:val="0"/>
        <w:autoSpaceDE w:val="0"/>
        <w:autoSpaceDN w:val="0"/>
        <w:adjustRightInd w:val="0"/>
        <w:ind w:firstLine="540"/>
        <w:jc w:val="both"/>
      </w:pPr>
      <w:r w:rsidRPr="00416A1A">
        <w:t xml:space="preserve">Капитальный ремонт общего имущества многоквартирного дома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оборудования. Для приведения жилищного фонда в состояние, необходимое для нормальной эксплуатации, требуются значительные финансовые ресурсы. Выполнение капитального ремонта должно производиться с соблюдением </w:t>
      </w:r>
      <w:r w:rsidRPr="00416A1A">
        <w:lastRenderedPageBreak/>
        <w:t xml:space="preserve">действующих правил </w:t>
      </w:r>
    </w:p>
    <w:p w:rsidR="00222032" w:rsidRPr="00416A1A" w:rsidRDefault="00222032" w:rsidP="00222032">
      <w:pPr>
        <w:widowControl w:val="0"/>
        <w:autoSpaceDE w:val="0"/>
        <w:autoSpaceDN w:val="0"/>
        <w:adjustRightInd w:val="0"/>
        <w:ind w:firstLine="540"/>
        <w:jc w:val="both"/>
      </w:pPr>
      <w:r w:rsidRPr="00416A1A">
        <w:t>организации, производства и приемки ремонтно-строительных работ, правил охраны труда и противопожарной безопасности.</w:t>
      </w:r>
    </w:p>
    <w:p w:rsidR="00222032" w:rsidRPr="00416A1A" w:rsidRDefault="00222032" w:rsidP="00222032">
      <w:pPr>
        <w:widowControl w:val="0"/>
        <w:autoSpaceDE w:val="0"/>
        <w:autoSpaceDN w:val="0"/>
        <w:adjustRightInd w:val="0"/>
        <w:ind w:firstLine="540"/>
        <w:jc w:val="both"/>
      </w:pPr>
      <w:r w:rsidRPr="00416A1A">
        <w:t xml:space="preserve">  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должно быть организовано проведение строительного контроля капитального ремонта МКД с привлечением специализированной организации. Строительный контроль производится организацией, осуществляющей подготовку проектной документации и привлеченной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 договору для осуществления строительного контроля. В соответствии со </w:t>
      </w:r>
      <w:hyperlink r:id="rId15" w:history="1">
        <w:r w:rsidRPr="00416A1A">
          <w:t>ст. 53</w:t>
        </w:r>
      </w:hyperlink>
      <w:r w:rsidRPr="00416A1A">
        <w:t xml:space="preserve"> Градостроительного кодекса Российской Федерации строительный контроль проводится в процессе капитального ремонта МКД в целях проверки соответствия выполняемых работ проектной документации, требованиям технических регламентов. </w:t>
      </w:r>
      <w:r w:rsidR="00617308">
        <w:t xml:space="preserve"> </w:t>
      </w:r>
    </w:p>
    <w:p w:rsidR="00222032" w:rsidRPr="00416A1A" w:rsidRDefault="00222032" w:rsidP="00222032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416A1A">
        <w:t xml:space="preserve">          Характер проблемы требует концентрации организационно-методических, материально-технических и финансовых ресурсов, включая привлечение к финансовому обеспечению ее решения средств собственников помещений, а также средств областного и местного бюджетов. Необходимость разработки и реализации </w:t>
      </w:r>
      <w:r w:rsidR="000C0ED7">
        <w:t>Подп</w:t>
      </w:r>
      <w:r w:rsidRPr="00416A1A">
        <w:t xml:space="preserve">рограммы обусловлена социальной остротой проблемы обеспечения безопасных и благоприятных условий проживания граждан, которая требует принятия неотложных мер программно-целевого характера. Комплексный программно-целевой подход к решению проблемы позволит осуществить во включенных в </w:t>
      </w:r>
      <w:r w:rsidR="000C0ED7">
        <w:t>Подп</w:t>
      </w:r>
      <w:r w:rsidRPr="00416A1A">
        <w:t xml:space="preserve">рограмму </w:t>
      </w:r>
      <w:r w:rsidRPr="00416A1A">
        <w:rPr>
          <w:rFonts w:eastAsia="PMingLiU"/>
        </w:rPr>
        <w:t>многоквартирных домах</w:t>
      </w:r>
      <w:r w:rsidRPr="00416A1A">
        <w:t>: капитальный ремонт; снижение степени физического износа; повышение энергетической эффективности.</w:t>
      </w:r>
    </w:p>
    <w:p w:rsidR="00222032" w:rsidRPr="00416A1A" w:rsidRDefault="00222032" w:rsidP="00222032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416A1A">
        <w:t xml:space="preserve">          Применение программно-целевого метода к решению проблемы обеспечения гражданам, проживающим в жилищном фонде с высокой степенью физического износа, жилищных условий, отвечающих установленным санитарным и техническим правилам и нормам, иным требованиям законодательства, сопряжено с определенными рисками. Так, в процессе реализации </w:t>
      </w:r>
      <w:r w:rsidR="000C0ED7">
        <w:t>Подп</w:t>
      </w:r>
      <w:r w:rsidRPr="00416A1A">
        <w:t xml:space="preserve">рограммы возможны риски, связанные с неэффективным управлением </w:t>
      </w:r>
      <w:r w:rsidR="000C0ED7">
        <w:t>Подп</w:t>
      </w:r>
      <w:r w:rsidRPr="00416A1A">
        <w:t>рограммой, которые могут привест</w:t>
      </w:r>
      <w:r w:rsidR="000C0ED7">
        <w:t>и к невыполнению целей и задач Подп</w:t>
      </w:r>
      <w:r w:rsidRPr="00416A1A">
        <w:t>рограммы, обусловленные:</w:t>
      </w:r>
    </w:p>
    <w:p w:rsidR="00222032" w:rsidRPr="00416A1A" w:rsidRDefault="00222032" w:rsidP="00123F5C">
      <w:pPr>
        <w:numPr>
          <w:ilvl w:val="0"/>
          <w:numId w:val="3"/>
        </w:numPr>
        <w:tabs>
          <w:tab w:val="clear" w:pos="1211"/>
          <w:tab w:val="num" w:pos="1134"/>
        </w:tabs>
        <w:autoSpaceDE w:val="0"/>
        <w:autoSpaceDN w:val="0"/>
        <w:adjustRightInd w:val="0"/>
        <w:ind w:firstLine="709"/>
        <w:jc w:val="both"/>
      </w:pPr>
      <w:r w:rsidRPr="00416A1A">
        <w:t>срывом мероприятий и не достижением целевых показателей;</w:t>
      </w:r>
    </w:p>
    <w:p w:rsidR="00222032" w:rsidRPr="00416A1A" w:rsidRDefault="00222032" w:rsidP="00123F5C">
      <w:pPr>
        <w:numPr>
          <w:ilvl w:val="0"/>
          <w:numId w:val="3"/>
        </w:numPr>
        <w:tabs>
          <w:tab w:val="clear" w:pos="1211"/>
          <w:tab w:val="num" w:pos="1134"/>
        </w:tabs>
        <w:autoSpaceDE w:val="0"/>
        <w:autoSpaceDN w:val="0"/>
        <w:adjustRightInd w:val="0"/>
        <w:ind w:firstLine="709"/>
        <w:jc w:val="both"/>
      </w:pPr>
      <w:r w:rsidRPr="00416A1A">
        <w:t>неэффективным использованием ресурсов;</w:t>
      </w:r>
    </w:p>
    <w:p w:rsidR="00222032" w:rsidRPr="00416A1A" w:rsidRDefault="00222032" w:rsidP="00123F5C">
      <w:pPr>
        <w:numPr>
          <w:ilvl w:val="0"/>
          <w:numId w:val="3"/>
        </w:numPr>
        <w:tabs>
          <w:tab w:val="clear" w:pos="1211"/>
          <w:tab w:val="num" w:pos="1134"/>
        </w:tabs>
        <w:autoSpaceDE w:val="0"/>
        <w:autoSpaceDN w:val="0"/>
        <w:adjustRightInd w:val="0"/>
        <w:ind w:firstLine="709"/>
        <w:jc w:val="both"/>
      </w:pPr>
      <w:r w:rsidRPr="00416A1A">
        <w:t>нецелевым использованием субсидий из областного бюджета.</w:t>
      </w:r>
    </w:p>
    <w:p w:rsidR="00222032" w:rsidRPr="00416A1A" w:rsidRDefault="00222032" w:rsidP="00222032">
      <w:pPr>
        <w:tabs>
          <w:tab w:val="left" w:pos="1134"/>
        </w:tabs>
        <w:autoSpaceDE w:val="0"/>
        <w:autoSpaceDN w:val="0"/>
        <w:adjustRightInd w:val="0"/>
        <w:jc w:val="both"/>
      </w:pPr>
      <w:r w:rsidRPr="00416A1A">
        <w:t xml:space="preserve">            В целях управления указанными рисками в процессе реализации </w:t>
      </w:r>
      <w:r w:rsidR="000C0ED7">
        <w:t>Подп</w:t>
      </w:r>
      <w:r w:rsidRPr="00416A1A">
        <w:t>рограммы предусматривается:</w:t>
      </w:r>
    </w:p>
    <w:p w:rsidR="00222032" w:rsidRPr="00416A1A" w:rsidRDefault="00222032" w:rsidP="00222032">
      <w:pPr>
        <w:autoSpaceDE w:val="0"/>
        <w:autoSpaceDN w:val="0"/>
        <w:adjustRightInd w:val="0"/>
        <w:jc w:val="both"/>
      </w:pPr>
      <w:r w:rsidRPr="00416A1A">
        <w:t xml:space="preserve">           - контроль над ходом выполнения мероприятий </w:t>
      </w:r>
      <w:r w:rsidR="000C0ED7">
        <w:t>Подп</w:t>
      </w:r>
      <w:r w:rsidRPr="00416A1A">
        <w:t xml:space="preserve">рограммы и совершенствование механизма текущего управления реализацией </w:t>
      </w:r>
      <w:r w:rsidR="000C0ED7">
        <w:t>Подп</w:t>
      </w:r>
      <w:r w:rsidRPr="00416A1A">
        <w:t>рограммы;</w:t>
      </w:r>
    </w:p>
    <w:p w:rsidR="00222032" w:rsidRPr="00416A1A" w:rsidRDefault="00222032" w:rsidP="00222032">
      <w:pPr>
        <w:autoSpaceDE w:val="0"/>
        <w:autoSpaceDN w:val="0"/>
        <w:adjustRightInd w:val="0"/>
        <w:jc w:val="both"/>
      </w:pPr>
      <w:r w:rsidRPr="00416A1A">
        <w:t xml:space="preserve">           - четкое распределение функций, полномочий и ответственности основных исполнителей программы;</w:t>
      </w:r>
    </w:p>
    <w:p w:rsidR="00222032" w:rsidRDefault="00222032" w:rsidP="00222032">
      <w:pPr>
        <w:autoSpaceDE w:val="0"/>
        <w:autoSpaceDN w:val="0"/>
        <w:adjustRightInd w:val="0"/>
        <w:jc w:val="both"/>
      </w:pPr>
      <w:r w:rsidRPr="00416A1A">
        <w:t xml:space="preserve">           - мониторинг выполнения </w:t>
      </w:r>
      <w:r w:rsidR="000C0ED7">
        <w:t>Подп</w:t>
      </w:r>
      <w:r w:rsidRPr="00416A1A">
        <w:t xml:space="preserve">рограммы, регулярный анализ и, при необходимости, корректировка показателей, а также мероприятий </w:t>
      </w:r>
      <w:r w:rsidR="000C0ED7">
        <w:t>Подп</w:t>
      </w:r>
      <w:r w:rsidRPr="00416A1A">
        <w:t>рограммы.</w:t>
      </w:r>
    </w:p>
    <w:p w:rsidR="00370C9F" w:rsidRPr="00416A1A" w:rsidRDefault="00370C9F" w:rsidP="00222032">
      <w:pPr>
        <w:autoSpaceDE w:val="0"/>
        <w:autoSpaceDN w:val="0"/>
        <w:adjustRightInd w:val="0"/>
        <w:jc w:val="both"/>
      </w:pPr>
      <w:r>
        <w:tab/>
        <w:t xml:space="preserve">Всего жилищный фонд муниципального образования </w:t>
      </w:r>
      <w:proofErr w:type="spellStart"/>
      <w:r>
        <w:t>Алаг</w:t>
      </w:r>
      <w:r w:rsidR="00F33F2F">
        <w:t>ирский</w:t>
      </w:r>
      <w:proofErr w:type="spellEnd"/>
      <w:r w:rsidR="00F33F2F">
        <w:t xml:space="preserve"> район составляет 125 домов п</w:t>
      </w:r>
      <w:r w:rsidR="00666CDA">
        <w:t>лощадью 188,8 тыс. кв. м.</w:t>
      </w:r>
      <w:r w:rsidR="00E62530">
        <w:t xml:space="preserve"> Более 80</w:t>
      </w:r>
      <w:r>
        <w:t xml:space="preserve"> </w:t>
      </w:r>
      <w:r w:rsidR="0041255F">
        <w:t>% жилищного</w:t>
      </w:r>
      <w:r>
        <w:t xml:space="preserve"> фонда муниципального образования </w:t>
      </w:r>
      <w:proofErr w:type="spellStart"/>
      <w:r>
        <w:t>Алагирский</w:t>
      </w:r>
      <w:proofErr w:type="spellEnd"/>
      <w:r>
        <w:t xml:space="preserve"> района требует капитального ремонта, реконструкции.  </w:t>
      </w:r>
    </w:p>
    <w:p w:rsidR="00222032" w:rsidRPr="00416A1A" w:rsidRDefault="00222032" w:rsidP="00222032">
      <w:pPr>
        <w:jc w:val="both"/>
      </w:pPr>
      <w:r w:rsidRPr="00416A1A">
        <w:t xml:space="preserve">            Реестр многоквартирных домов по видам ремонта, участвующих в муниципальной </w:t>
      </w:r>
      <w:r w:rsidR="000C0ED7">
        <w:t>Подп</w:t>
      </w:r>
      <w:r w:rsidR="000C0ED7" w:rsidRPr="00416A1A">
        <w:t>рограмме «</w:t>
      </w:r>
      <w:r w:rsidRPr="00416A1A">
        <w:t xml:space="preserve">Проведение капитального ремонта общего имущества в многоквартирных домах на </w:t>
      </w:r>
      <w:r w:rsidR="000C0ED7" w:rsidRPr="00416A1A">
        <w:t>территории Алагирского</w:t>
      </w:r>
      <w:r w:rsidR="000C0ED7">
        <w:t xml:space="preserve"> района на 2018-2020</w:t>
      </w:r>
      <w:r w:rsidRPr="00416A1A">
        <w:t xml:space="preserve"> </w:t>
      </w:r>
      <w:r w:rsidR="000C0ED7" w:rsidRPr="00416A1A">
        <w:t>го</w:t>
      </w:r>
      <w:r w:rsidR="000C0ED7">
        <w:t xml:space="preserve">ды» </w:t>
      </w:r>
      <w:r w:rsidR="000C0ED7" w:rsidRPr="00416A1A">
        <w:t>представлен</w:t>
      </w:r>
      <w:r w:rsidR="007D2477">
        <w:t xml:space="preserve"> в</w:t>
      </w:r>
      <w:r w:rsidRPr="00416A1A">
        <w:t xml:space="preserve"> настоящей</w:t>
      </w:r>
      <w:r w:rsidR="000C0ED7">
        <w:t xml:space="preserve"> Подп</w:t>
      </w:r>
      <w:r w:rsidRPr="00416A1A">
        <w:t>рограмме.</w:t>
      </w:r>
    </w:p>
    <w:p w:rsidR="00222032" w:rsidRPr="00416A1A" w:rsidRDefault="00222032" w:rsidP="0022203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416A1A">
        <w:t xml:space="preserve">     </w:t>
      </w:r>
    </w:p>
    <w:p w:rsidR="00222032" w:rsidRPr="002226B3" w:rsidRDefault="00222032" w:rsidP="00123F5C">
      <w:pPr>
        <w:numPr>
          <w:ilvl w:val="0"/>
          <w:numId w:val="1"/>
        </w:numPr>
        <w:jc w:val="center"/>
        <w:rPr>
          <w:b/>
        </w:rPr>
      </w:pPr>
      <w:r w:rsidRPr="002226B3">
        <w:rPr>
          <w:b/>
        </w:rPr>
        <w:t xml:space="preserve">Основные цели и задачи </w:t>
      </w:r>
      <w:r w:rsidR="0041255F" w:rsidRPr="002226B3">
        <w:rPr>
          <w:b/>
        </w:rPr>
        <w:t>Подп</w:t>
      </w:r>
      <w:r w:rsidRPr="002226B3">
        <w:rPr>
          <w:b/>
        </w:rPr>
        <w:t>рограммы.</w:t>
      </w:r>
    </w:p>
    <w:p w:rsidR="00222032" w:rsidRPr="00416A1A" w:rsidRDefault="00222032" w:rsidP="00222032">
      <w:pPr>
        <w:ind w:left="360"/>
      </w:pPr>
    </w:p>
    <w:p w:rsidR="00222032" w:rsidRPr="00416A1A" w:rsidRDefault="00222032" w:rsidP="00222032">
      <w:pPr>
        <w:jc w:val="both"/>
      </w:pPr>
      <w:r w:rsidRPr="00416A1A">
        <w:t xml:space="preserve">            </w:t>
      </w:r>
      <w:r w:rsidR="000C0ED7">
        <w:t>Целями Подп</w:t>
      </w:r>
      <w:r w:rsidRPr="00416A1A">
        <w:t xml:space="preserve">рограммы являются: </w:t>
      </w:r>
    </w:p>
    <w:p w:rsidR="00222032" w:rsidRPr="00416A1A" w:rsidRDefault="00222032" w:rsidP="00222032">
      <w:pPr>
        <w:jc w:val="both"/>
      </w:pPr>
      <w:r w:rsidRPr="00416A1A">
        <w:lastRenderedPageBreak/>
        <w:t xml:space="preserve">- обеспечение населения </w:t>
      </w:r>
      <w:r w:rsidR="000C0ED7">
        <w:t>Алагирского района</w:t>
      </w:r>
      <w:r w:rsidRPr="00416A1A">
        <w:t xml:space="preserve"> качественными услугами ЖКХ; </w:t>
      </w:r>
    </w:p>
    <w:p w:rsidR="00222032" w:rsidRDefault="00222032" w:rsidP="00222032">
      <w:pPr>
        <w:jc w:val="both"/>
      </w:pPr>
      <w:r w:rsidRPr="00416A1A">
        <w:t>- приведение жилищного фонда муниципального образования к нормативным требованиям современного законодательства.</w:t>
      </w:r>
    </w:p>
    <w:p w:rsidR="00222032" w:rsidRPr="00416A1A" w:rsidRDefault="00222032" w:rsidP="00222032">
      <w:pPr>
        <w:jc w:val="both"/>
      </w:pPr>
      <w:r w:rsidRPr="00416A1A">
        <w:t xml:space="preserve">            Для выполнения поставленных целей, необходимо решение следующих задач: </w:t>
      </w:r>
    </w:p>
    <w:p w:rsidR="00222032" w:rsidRPr="00416A1A" w:rsidRDefault="00222032" w:rsidP="00222032">
      <w:pPr>
        <w:jc w:val="both"/>
      </w:pPr>
      <w:r w:rsidRPr="00416A1A">
        <w:t>- снижение физического износа МКД;</w:t>
      </w:r>
    </w:p>
    <w:p w:rsidR="00222032" w:rsidRPr="00416A1A" w:rsidRDefault="00222032" w:rsidP="00222032">
      <w:pPr>
        <w:jc w:val="both"/>
      </w:pPr>
      <w:r w:rsidRPr="00416A1A">
        <w:t>-  увеличение срока эксплуатации жилищного фонда;</w:t>
      </w:r>
    </w:p>
    <w:p w:rsidR="00222032" w:rsidRPr="00416A1A" w:rsidRDefault="00222032" w:rsidP="00222032">
      <w:pPr>
        <w:jc w:val="both"/>
      </w:pPr>
      <w:r w:rsidRPr="00416A1A">
        <w:t>-  снижение рисков возникновения аварийных ситуаций.</w:t>
      </w:r>
    </w:p>
    <w:p w:rsidR="00222032" w:rsidRPr="00416A1A" w:rsidRDefault="00222032" w:rsidP="00222032">
      <w:pPr>
        <w:pStyle w:val="consplusnormal1"/>
        <w:tabs>
          <w:tab w:val="left" w:pos="7237"/>
        </w:tabs>
        <w:spacing w:before="0" w:after="0" w:line="320" w:lineRule="atLeast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6A1A">
        <w:rPr>
          <w:rFonts w:ascii="Times New Roman" w:hAnsi="Times New Roman" w:cs="Times New Roman"/>
          <w:color w:val="auto"/>
          <w:sz w:val="24"/>
          <w:szCs w:val="24"/>
        </w:rPr>
        <w:t xml:space="preserve">Реализация целей и задач будет осуществляться за счет комплексного выполнения </w:t>
      </w:r>
      <w:r w:rsidR="000C0ED7">
        <w:rPr>
          <w:rFonts w:ascii="Times New Roman" w:hAnsi="Times New Roman" w:cs="Times New Roman"/>
          <w:color w:val="auto"/>
          <w:sz w:val="24"/>
          <w:szCs w:val="24"/>
        </w:rPr>
        <w:t>Подп</w:t>
      </w:r>
      <w:r w:rsidR="000C0ED7" w:rsidRPr="00416A1A">
        <w:rPr>
          <w:rFonts w:ascii="Times New Roman" w:hAnsi="Times New Roman" w:cs="Times New Roman"/>
          <w:color w:val="auto"/>
          <w:sz w:val="24"/>
          <w:szCs w:val="24"/>
        </w:rPr>
        <w:t>рограммных</w:t>
      </w:r>
      <w:r w:rsidRPr="00416A1A">
        <w:rPr>
          <w:rFonts w:ascii="Times New Roman" w:hAnsi="Times New Roman" w:cs="Times New Roman"/>
          <w:color w:val="auto"/>
          <w:sz w:val="24"/>
          <w:szCs w:val="24"/>
        </w:rPr>
        <w:t xml:space="preserve"> мероприятий и развитию деятельности по управлению многоквартирными домами. </w:t>
      </w:r>
    </w:p>
    <w:p w:rsidR="00222032" w:rsidRPr="00416A1A" w:rsidRDefault="00222032" w:rsidP="00222032">
      <w:pPr>
        <w:ind w:left="708"/>
      </w:pPr>
    </w:p>
    <w:p w:rsidR="00222032" w:rsidRPr="002226B3" w:rsidRDefault="000C0ED7" w:rsidP="00123F5C">
      <w:pPr>
        <w:numPr>
          <w:ilvl w:val="0"/>
          <w:numId w:val="1"/>
        </w:numPr>
        <w:jc w:val="center"/>
        <w:rPr>
          <w:b/>
        </w:rPr>
      </w:pPr>
      <w:r w:rsidRPr="002226B3">
        <w:rPr>
          <w:b/>
        </w:rPr>
        <w:t>Перечень Подп</w:t>
      </w:r>
      <w:r w:rsidR="00222032" w:rsidRPr="002226B3">
        <w:rPr>
          <w:b/>
        </w:rPr>
        <w:t>рограммных мероприятий.</w:t>
      </w:r>
    </w:p>
    <w:p w:rsidR="00222032" w:rsidRPr="00416A1A" w:rsidRDefault="00222032" w:rsidP="00222032">
      <w:pPr>
        <w:ind w:left="1254"/>
      </w:pPr>
    </w:p>
    <w:p w:rsidR="00222032" w:rsidRPr="00416A1A" w:rsidRDefault="000C0ED7" w:rsidP="00222032">
      <w:pPr>
        <w:widowControl w:val="0"/>
        <w:autoSpaceDE w:val="0"/>
        <w:autoSpaceDN w:val="0"/>
        <w:adjustRightInd w:val="0"/>
        <w:ind w:firstLine="708"/>
        <w:jc w:val="both"/>
      </w:pPr>
      <w:r>
        <w:t>Мероприятия Подп</w:t>
      </w:r>
      <w:r w:rsidR="00222032" w:rsidRPr="00416A1A">
        <w:t>рограммы направлены на поддержку проведения капитального ремонта общего имущества многоквартирных домов.</w:t>
      </w:r>
    </w:p>
    <w:p w:rsidR="00222032" w:rsidRPr="00416A1A" w:rsidRDefault="00222032" w:rsidP="00222032">
      <w:pPr>
        <w:widowControl w:val="0"/>
        <w:autoSpaceDE w:val="0"/>
        <w:autoSpaceDN w:val="0"/>
        <w:adjustRightInd w:val="0"/>
        <w:ind w:firstLine="708"/>
        <w:jc w:val="both"/>
      </w:pPr>
      <w:r w:rsidRPr="00416A1A">
        <w:t>Капитальному ремонту не подлежат дома со степенью износа свыше 70 %, а также многоквартирные дома, относящиеся к категории непригодных для проживания (аварийных, подлежащих сносу или реконструкции).</w:t>
      </w:r>
    </w:p>
    <w:p w:rsidR="00222032" w:rsidRPr="00416A1A" w:rsidRDefault="00222032" w:rsidP="00222032">
      <w:pPr>
        <w:widowControl w:val="0"/>
        <w:autoSpaceDE w:val="0"/>
        <w:autoSpaceDN w:val="0"/>
        <w:adjustRightInd w:val="0"/>
        <w:ind w:firstLine="708"/>
        <w:jc w:val="both"/>
      </w:pPr>
      <w:r w:rsidRPr="00416A1A">
        <w:t xml:space="preserve">Состав общего имущества многоквартирного дома, подлежащего капитальному ремонту, определяется в соответствии с </w:t>
      </w:r>
      <w:hyperlink r:id="rId16" w:history="1">
        <w:r w:rsidRPr="00416A1A">
          <w:t>пунктами 2</w:t>
        </w:r>
      </w:hyperlink>
      <w:r w:rsidRPr="00416A1A">
        <w:t xml:space="preserve"> - </w:t>
      </w:r>
      <w:hyperlink r:id="rId17" w:history="1">
        <w:r w:rsidRPr="00416A1A">
          <w:t>9</w:t>
        </w:r>
      </w:hyperlink>
      <w:r w:rsidRPr="00416A1A">
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N 491.</w:t>
      </w:r>
    </w:p>
    <w:p w:rsidR="00222032" w:rsidRPr="00416A1A" w:rsidRDefault="00222032" w:rsidP="0022203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37"/>
      <w:bookmarkEnd w:id="2"/>
      <w:r w:rsidRPr="00416A1A">
        <w:t xml:space="preserve">    Основные мероприятия, направленные на осуществление капитального ремонта общего имущества МКД:</w:t>
      </w:r>
    </w:p>
    <w:p w:rsidR="00222032" w:rsidRPr="00416A1A" w:rsidRDefault="00222032" w:rsidP="00222032">
      <w:pPr>
        <w:ind w:firstLine="709"/>
        <w:jc w:val="both"/>
      </w:pPr>
      <w:r w:rsidRPr="00416A1A">
        <w:t>1) ремонт внутридомовых инженерных систем электро-, тепло-, газо-, водоснабжения, водоотведения;</w:t>
      </w:r>
    </w:p>
    <w:p w:rsidR="00222032" w:rsidRPr="00416A1A" w:rsidRDefault="00222032" w:rsidP="00222032">
      <w:pPr>
        <w:ind w:firstLine="709"/>
        <w:jc w:val="both"/>
      </w:pPr>
      <w:r w:rsidRPr="00416A1A">
        <w:t>2) ремонт крыши, в том числе переустройство невентилируемой крыши на вентилируемую крышу, устройство выходов на кровлю;</w:t>
      </w:r>
    </w:p>
    <w:p w:rsidR="00222032" w:rsidRPr="00416A1A" w:rsidRDefault="00222032" w:rsidP="0022203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A1A">
        <w:rPr>
          <w:rFonts w:ascii="Times New Roman" w:hAnsi="Times New Roman"/>
          <w:sz w:val="24"/>
          <w:szCs w:val="24"/>
        </w:rPr>
        <w:t>3) ремонт подвальных помещений, относящихся к общему имуществу в многоквартирном доме;</w:t>
      </w:r>
    </w:p>
    <w:p w:rsidR="00222032" w:rsidRPr="00416A1A" w:rsidRDefault="00222032" w:rsidP="00222032">
      <w:pPr>
        <w:ind w:firstLine="709"/>
        <w:jc w:val="both"/>
      </w:pPr>
      <w:r w:rsidRPr="00416A1A">
        <w:t>4) утепление и (или) ремонт фасада;</w:t>
      </w:r>
    </w:p>
    <w:p w:rsidR="00222032" w:rsidRPr="00416A1A" w:rsidRDefault="00222032" w:rsidP="0022203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A1A">
        <w:rPr>
          <w:rFonts w:ascii="Times New Roman" w:hAnsi="Times New Roman"/>
          <w:sz w:val="24"/>
          <w:szCs w:val="24"/>
        </w:rPr>
        <w:t>5)установка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222032" w:rsidRPr="00416A1A" w:rsidRDefault="00222032" w:rsidP="00222032">
      <w:pPr>
        <w:ind w:firstLine="709"/>
        <w:jc w:val="both"/>
      </w:pPr>
      <w:r w:rsidRPr="00416A1A">
        <w:t>6) ремонт фундамента многоквартирного дома;</w:t>
      </w:r>
    </w:p>
    <w:p w:rsidR="00222032" w:rsidRPr="00416A1A" w:rsidRDefault="00222032" w:rsidP="00222032">
      <w:pPr>
        <w:ind w:firstLine="709"/>
        <w:jc w:val="both"/>
      </w:pPr>
      <w:r w:rsidRPr="00416A1A">
        <w:t>7) строительный контроль;</w:t>
      </w:r>
    </w:p>
    <w:p w:rsidR="00222032" w:rsidRPr="00416A1A" w:rsidRDefault="00222032" w:rsidP="00222032">
      <w:pPr>
        <w:ind w:firstLine="709"/>
        <w:jc w:val="both"/>
      </w:pPr>
      <w:r w:rsidRPr="00416A1A">
        <w:t>8) разработка проектной документации;</w:t>
      </w:r>
    </w:p>
    <w:p w:rsidR="00BE067E" w:rsidRPr="00914069" w:rsidRDefault="00222032" w:rsidP="00914069">
      <w:pPr>
        <w:ind w:firstLine="709"/>
        <w:jc w:val="both"/>
      </w:pPr>
      <w:r w:rsidRPr="00416A1A">
        <w:t>9) проведение негосударственной экспертизы проектной документации.</w:t>
      </w:r>
      <w:r w:rsidR="00BE067E" w:rsidRPr="0035561B">
        <w:rPr>
          <w:rFonts w:ascii="Arial" w:hAnsi="Arial" w:cs="Arial"/>
          <w:vanish/>
          <w:sz w:val="16"/>
          <w:szCs w:val="16"/>
        </w:rPr>
        <w:t>Начало формы</w:t>
      </w:r>
      <w:r w:rsidR="00BE067E">
        <w:rPr>
          <w:rFonts w:ascii="Arial" w:hAnsi="Arial" w:cs="Arial"/>
          <w:vanish/>
          <w:sz w:val="16"/>
          <w:szCs w:val="16"/>
        </w:rPr>
        <w:t xml:space="preserve"> </w:t>
      </w:r>
    </w:p>
    <w:p w:rsidR="005C64F2" w:rsidRDefault="005C64F2" w:rsidP="0022203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22032" w:rsidRPr="002226B3" w:rsidRDefault="000C0ED7" w:rsidP="0022203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226B3">
        <w:rPr>
          <w:b/>
        </w:rPr>
        <w:t>4. Объёмы финансирования Подп</w:t>
      </w:r>
      <w:r w:rsidR="00222032" w:rsidRPr="002226B3">
        <w:rPr>
          <w:b/>
        </w:rPr>
        <w:t>рограммы</w:t>
      </w:r>
    </w:p>
    <w:p w:rsidR="00222032" w:rsidRPr="00416A1A" w:rsidRDefault="00222032" w:rsidP="00222032">
      <w:pPr>
        <w:autoSpaceDE w:val="0"/>
        <w:autoSpaceDN w:val="0"/>
        <w:adjustRightInd w:val="0"/>
        <w:jc w:val="both"/>
      </w:pPr>
    </w:p>
    <w:p w:rsidR="00222032" w:rsidRPr="00416A1A" w:rsidRDefault="000C0ED7" w:rsidP="0022203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Финансирование мероприятий Подп</w:t>
      </w:r>
      <w:r w:rsidR="00222032" w:rsidRPr="00416A1A">
        <w:t>рограммы осуществляется</w:t>
      </w:r>
      <w:r>
        <w:t xml:space="preserve"> за счет средств Федерального бюджета, Республиканского бюджета, бюджета АМС Алагирского района    </w:t>
      </w:r>
      <w:r w:rsidR="00222032" w:rsidRPr="00416A1A">
        <w:t xml:space="preserve"> предусмотренных на эти цели на очередной финансовый год, а также за  </w:t>
      </w:r>
      <w:r w:rsidR="00222032" w:rsidRPr="00416A1A">
        <w:rPr>
          <w:rFonts w:eastAsia="Calibri"/>
          <w:lang w:eastAsia="en-US"/>
        </w:rPr>
        <w:t xml:space="preserve">счет взносов собственников помещений на капитальный ремонт </w:t>
      </w:r>
      <w:r w:rsidR="00222032" w:rsidRPr="00416A1A">
        <w:rPr>
          <w:color w:val="000000"/>
        </w:rPr>
        <w:t xml:space="preserve">в многоквартирных домах. </w:t>
      </w:r>
    </w:p>
    <w:p w:rsidR="00222032" w:rsidRPr="00416A1A" w:rsidRDefault="00222032" w:rsidP="0022203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16A1A">
        <w:rPr>
          <w:color w:val="000000"/>
        </w:rPr>
        <w:t xml:space="preserve">Объём муниципального жилищного фонда составляет </w:t>
      </w:r>
      <w:r w:rsidR="00872D34">
        <w:rPr>
          <w:color w:val="000000"/>
        </w:rPr>
        <w:t>188,8</w:t>
      </w:r>
      <w:r w:rsidRPr="00416A1A">
        <w:rPr>
          <w:color w:val="000000"/>
        </w:rPr>
        <w:t xml:space="preserve"> тысяч квадратных метров.  </w:t>
      </w:r>
    </w:p>
    <w:p w:rsidR="00313E5F" w:rsidRDefault="00222032" w:rsidP="00222032">
      <w:pPr>
        <w:jc w:val="both"/>
      </w:pPr>
      <w:r w:rsidRPr="00416A1A">
        <w:t xml:space="preserve">         Объём финансирования</w:t>
      </w:r>
      <w:r w:rsidR="007D2F53">
        <w:t xml:space="preserve"> подпрограммы на 2019</w:t>
      </w:r>
      <w:r w:rsidR="00A45F3D">
        <w:t xml:space="preserve"> год</w:t>
      </w:r>
      <w:r w:rsidRPr="00416A1A">
        <w:t xml:space="preserve"> </w:t>
      </w:r>
      <w:r w:rsidR="00A45F3D">
        <w:t>составляет 1 960 823,00 руб. из них: республиканский бюджет -352 948,14 руб., местный бюджет – 196 082,30 руб. и средства собственников жилых помещений – 1 411 792,56 руб.</w:t>
      </w:r>
      <w:r w:rsidR="003E3109">
        <w:t xml:space="preserve"> </w:t>
      </w:r>
    </w:p>
    <w:p w:rsidR="00222032" w:rsidRPr="00416A1A" w:rsidRDefault="00F705CB" w:rsidP="00222032">
      <w:pPr>
        <w:ind w:firstLine="708"/>
        <w:jc w:val="both"/>
      </w:pPr>
      <w:r>
        <w:t xml:space="preserve"> </w:t>
      </w:r>
      <w:r w:rsidR="00222032" w:rsidRPr="00416A1A">
        <w:t>При изменении объемов и источн</w:t>
      </w:r>
      <w:r w:rsidR="009108E0">
        <w:t>иков бюджетного финансирования Подп</w:t>
      </w:r>
      <w:r w:rsidR="00222032" w:rsidRPr="00416A1A">
        <w:t xml:space="preserve">рограммы из вышестоящего </w:t>
      </w:r>
      <w:r w:rsidR="009108E0" w:rsidRPr="00416A1A">
        <w:t>бюджета проводится</w:t>
      </w:r>
      <w:r w:rsidR="009108E0">
        <w:t xml:space="preserve"> корректировка показателей Подп</w:t>
      </w:r>
      <w:r w:rsidR="00222032" w:rsidRPr="00416A1A">
        <w:t>рограммы.</w:t>
      </w:r>
    </w:p>
    <w:p w:rsidR="00222032" w:rsidRPr="00416A1A" w:rsidRDefault="00222032" w:rsidP="00222032">
      <w:pPr>
        <w:jc w:val="both"/>
      </w:pPr>
    </w:p>
    <w:p w:rsidR="00222032" w:rsidRPr="002226B3" w:rsidRDefault="00222032" w:rsidP="00222032">
      <w:pPr>
        <w:ind w:left="360"/>
        <w:jc w:val="center"/>
        <w:rPr>
          <w:b/>
        </w:rPr>
      </w:pPr>
      <w:r w:rsidRPr="002226B3">
        <w:rPr>
          <w:b/>
        </w:rPr>
        <w:t>5. Механиз</w:t>
      </w:r>
      <w:r w:rsidR="00422E15" w:rsidRPr="002226B3">
        <w:rPr>
          <w:b/>
        </w:rPr>
        <w:t>м реализации Подп</w:t>
      </w:r>
      <w:r w:rsidRPr="002226B3">
        <w:rPr>
          <w:b/>
        </w:rPr>
        <w:t>рограммы.</w:t>
      </w:r>
    </w:p>
    <w:p w:rsidR="00222032" w:rsidRPr="00416A1A" w:rsidRDefault="00222032" w:rsidP="00222032">
      <w:pPr>
        <w:ind w:left="360"/>
        <w:jc w:val="center"/>
        <w:rPr>
          <w:b/>
        </w:rPr>
      </w:pPr>
    </w:p>
    <w:p w:rsidR="00222032" w:rsidRDefault="00222032" w:rsidP="00222032">
      <w:pPr>
        <w:jc w:val="both"/>
        <w:rPr>
          <w:bCs/>
        </w:rPr>
      </w:pPr>
      <w:r w:rsidRPr="00416A1A">
        <w:t xml:space="preserve">           </w:t>
      </w:r>
      <w:r w:rsidR="00422E15">
        <w:t>Реализация Подп</w:t>
      </w:r>
      <w:r w:rsidRPr="00416A1A">
        <w:t>рограммы будет осуществляться в соответствии с Жилищным кодексом</w:t>
      </w:r>
      <w:r w:rsidR="00422E15">
        <w:t xml:space="preserve"> РФ и Законом РСО-Алания</w:t>
      </w:r>
      <w:r w:rsidR="00AA5F14">
        <w:rPr>
          <w:bCs/>
        </w:rPr>
        <w:t xml:space="preserve"> от 27</w:t>
      </w:r>
      <w:r w:rsidR="00872D34">
        <w:rPr>
          <w:bCs/>
        </w:rPr>
        <w:t>.</w:t>
      </w:r>
      <w:r w:rsidR="00AA5F14">
        <w:rPr>
          <w:bCs/>
        </w:rPr>
        <w:t>12</w:t>
      </w:r>
      <w:r w:rsidR="00872D34">
        <w:rPr>
          <w:bCs/>
        </w:rPr>
        <w:t>.</w:t>
      </w:r>
      <w:r w:rsidR="00AA5F14">
        <w:rPr>
          <w:bCs/>
        </w:rPr>
        <w:t>2013</w:t>
      </w:r>
      <w:r w:rsidR="00872D34">
        <w:rPr>
          <w:bCs/>
        </w:rPr>
        <w:t>г. №</w:t>
      </w:r>
      <w:r w:rsidR="00AA5F14">
        <w:rPr>
          <w:bCs/>
        </w:rPr>
        <w:t xml:space="preserve"> 64</w:t>
      </w:r>
      <w:r w:rsidR="00872D34">
        <w:rPr>
          <w:bCs/>
        </w:rPr>
        <w:t xml:space="preserve">-РЗ </w:t>
      </w:r>
      <w:r w:rsidR="00525461">
        <w:rPr>
          <w:bCs/>
        </w:rPr>
        <w:t>«О</w:t>
      </w:r>
      <w:r w:rsidR="00AA5F14">
        <w:rPr>
          <w:bCs/>
        </w:rPr>
        <w:t>б организации проведения капитального ремонта общего имущества в МКД, расположенных на территории РСО-Алания»</w:t>
      </w:r>
      <w:r w:rsidRPr="00416A1A">
        <w:rPr>
          <w:bCs/>
        </w:rPr>
        <w:t>.</w:t>
      </w:r>
    </w:p>
    <w:p w:rsidR="00C33534" w:rsidRPr="00416A1A" w:rsidRDefault="00C33534" w:rsidP="00222032">
      <w:pPr>
        <w:jc w:val="both"/>
      </w:pPr>
      <w:r>
        <w:rPr>
          <w:bCs/>
        </w:rPr>
        <w:tab/>
        <w:t xml:space="preserve">Система реализации подпрограммных мероприятий по реализации подпрограммы приведены в приложении 2 к настоящей подпрограмме. </w:t>
      </w:r>
    </w:p>
    <w:p w:rsidR="00222032" w:rsidRPr="00416A1A" w:rsidRDefault="00222032" w:rsidP="00222032">
      <w:pPr>
        <w:ind w:firstLine="709"/>
        <w:jc w:val="both"/>
        <w:rPr>
          <w:b/>
        </w:rPr>
      </w:pPr>
    </w:p>
    <w:p w:rsidR="00222032" w:rsidRPr="002226B3" w:rsidRDefault="00222032" w:rsidP="00123F5C">
      <w:pPr>
        <w:numPr>
          <w:ilvl w:val="0"/>
          <w:numId w:val="2"/>
        </w:numPr>
        <w:jc w:val="center"/>
        <w:rPr>
          <w:b/>
        </w:rPr>
      </w:pPr>
      <w:r w:rsidRPr="002226B3">
        <w:rPr>
          <w:b/>
        </w:rPr>
        <w:t>О</w:t>
      </w:r>
      <w:r w:rsidR="005E0E89" w:rsidRPr="002226B3">
        <w:rPr>
          <w:b/>
        </w:rPr>
        <w:t>ценка эффективности реализации Подп</w:t>
      </w:r>
      <w:r w:rsidRPr="002226B3">
        <w:rPr>
          <w:b/>
        </w:rPr>
        <w:t>рограммы.</w:t>
      </w:r>
    </w:p>
    <w:p w:rsidR="00222032" w:rsidRPr="002226B3" w:rsidRDefault="00222032" w:rsidP="00222032">
      <w:pPr>
        <w:ind w:left="1482"/>
        <w:rPr>
          <w:b/>
        </w:rPr>
      </w:pPr>
    </w:p>
    <w:p w:rsidR="00222032" w:rsidRPr="00416A1A" w:rsidRDefault="00222032" w:rsidP="00222032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416A1A">
        <w:t xml:space="preserve">           </w:t>
      </w:r>
      <w:r w:rsidR="005E0E89">
        <w:t>Реализация мероприятий Подп</w:t>
      </w:r>
      <w:r w:rsidRPr="00416A1A">
        <w:t>рограммы будет способствовать повышению качества жизни населения путем удовлетворения потребности в жилье, отвечающем современным техническим и экологи</w:t>
      </w:r>
      <w:r w:rsidR="005E0E89">
        <w:t>ческим требованиям. Выполнение Подпр</w:t>
      </w:r>
      <w:r w:rsidRPr="00416A1A">
        <w:t>ограммы позволит: обеспечить повышение эффективности деятельности организаций жилищно-коммунального хозяйства; сократить затраты населения на содержание жилищного фонда и оплату потребляемых энергоресурсов.</w:t>
      </w:r>
    </w:p>
    <w:p w:rsidR="00222032" w:rsidRPr="00416A1A" w:rsidRDefault="00222032" w:rsidP="00222032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416A1A">
        <w:t xml:space="preserve">           </w:t>
      </w:r>
      <w:r w:rsidR="005E0E89">
        <w:t xml:space="preserve"> В результате реализации Подп</w:t>
      </w:r>
      <w:r w:rsidRPr="00416A1A">
        <w:t>рограммы станет возможным решение социальной проблемы создания безопасных и благоприятных условий проживания граждан, увеличение эффективности использования топливно-энергетических ресурсов. Кроме того, проведение капитального ремонта многоквартирных домов с учетом модернизации систем отопления, холодного и горячего водоснабжения приведет к увеличению эффективности использования энергетических ресурсов в целом. Оц</w:t>
      </w:r>
      <w:r w:rsidR="005E0E89">
        <w:t>енка результатов реализации Подп</w:t>
      </w:r>
      <w:r w:rsidRPr="00416A1A">
        <w:t>рограммы осуществляется на основе показателей, позволяющих определить степень решения задач и достижения цели. Оцен</w:t>
      </w:r>
      <w:r w:rsidR="005E0E89">
        <w:t>ка эффективности реализации Подп</w:t>
      </w:r>
      <w:r w:rsidRPr="00416A1A">
        <w:t>рограммы проводится ежегодно по окончании отчетного периода по следующим критериям:</w:t>
      </w:r>
    </w:p>
    <w:p w:rsidR="00222032" w:rsidRPr="00416A1A" w:rsidRDefault="00222032" w:rsidP="00222032">
      <w:pPr>
        <w:jc w:val="both"/>
      </w:pPr>
      <w:r w:rsidRPr="00416A1A">
        <w:t xml:space="preserve">- полнота выполнения программных мероприятий; </w:t>
      </w:r>
    </w:p>
    <w:p w:rsidR="00222032" w:rsidRPr="00416A1A" w:rsidRDefault="00222032" w:rsidP="00222032">
      <w:pPr>
        <w:jc w:val="both"/>
      </w:pPr>
      <w:r w:rsidRPr="00416A1A">
        <w:t>- эффективность расходования выделенных финансовых средств;</w:t>
      </w:r>
    </w:p>
    <w:p w:rsidR="00222032" w:rsidRPr="00416A1A" w:rsidRDefault="00222032" w:rsidP="00222032">
      <w:pPr>
        <w:jc w:val="both"/>
      </w:pPr>
      <w:r w:rsidRPr="00416A1A">
        <w:t>- степень достижения целей и решения задач программы;</w:t>
      </w:r>
    </w:p>
    <w:p w:rsidR="00222032" w:rsidRPr="00416A1A" w:rsidRDefault="00222032" w:rsidP="00222032">
      <w:pPr>
        <w:jc w:val="both"/>
      </w:pPr>
      <w:r w:rsidRPr="00416A1A">
        <w:t>- социально-экономический эффек</w:t>
      </w:r>
      <w:r w:rsidR="005E0E89">
        <w:t>т от реализации мероприятий Подп</w:t>
      </w:r>
      <w:r w:rsidRPr="00416A1A">
        <w:t>рограммы.</w:t>
      </w:r>
    </w:p>
    <w:p w:rsidR="00222032" w:rsidRPr="00416A1A" w:rsidRDefault="00222032" w:rsidP="00222032">
      <w:pPr>
        <w:jc w:val="both"/>
      </w:pPr>
      <w:r w:rsidRPr="00416A1A">
        <w:t xml:space="preserve">Прогнозируемые </w:t>
      </w:r>
      <w:r w:rsidR="005E0E89">
        <w:t>конечные результаты реализации Подпрограммы на 2018-2020</w:t>
      </w:r>
      <w:r w:rsidRPr="00416A1A">
        <w:t xml:space="preserve"> </w:t>
      </w:r>
      <w:r w:rsidR="008C24AC" w:rsidRPr="00416A1A">
        <w:t xml:space="preserve">годы </w:t>
      </w:r>
      <w:r w:rsidR="008C24AC">
        <w:t>предусматривают</w:t>
      </w:r>
      <w:r w:rsidRPr="00416A1A">
        <w:t>:</w:t>
      </w:r>
    </w:p>
    <w:p w:rsidR="00222032" w:rsidRPr="00416A1A" w:rsidRDefault="00222032" w:rsidP="00222032">
      <w:pPr>
        <w:jc w:val="both"/>
      </w:pPr>
      <w:r w:rsidRPr="00416A1A">
        <w:t xml:space="preserve"> - проведение ремонта внутридомовых инженерных сетей МКД;</w:t>
      </w:r>
    </w:p>
    <w:p w:rsidR="00222032" w:rsidRPr="00416A1A" w:rsidRDefault="00222032" w:rsidP="00222032">
      <w:pPr>
        <w:jc w:val="both"/>
      </w:pPr>
      <w:r w:rsidRPr="00416A1A">
        <w:t>- проведение ремонта крыши МКД;</w:t>
      </w:r>
    </w:p>
    <w:p w:rsidR="00222032" w:rsidRPr="00416A1A" w:rsidRDefault="00222032" w:rsidP="00222032">
      <w:pPr>
        <w:jc w:val="both"/>
      </w:pPr>
      <w:r w:rsidRPr="00416A1A">
        <w:t>- проведение ремонта подвальных помещений МКД;</w:t>
      </w:r>
    </w:p>
    <w:p w:rsidR="00222032" w:rsidRPr="00416A1A" w:rsidRDefault="00222032" w:rsidP="00222032">
      <w:pPr>
        <w:jc w:val="both"/>
      </w:pPr>
      <w:r w:rsidRPr="00416A1A">
        <w:t xml:space="preserve">- проведение ремонта и утепления </w:t>
      </w:r>
      <w:r w:rsidR="008C24AC" w:rsidRPr="00416A1A">
        <w:t>фасада МКД</w:t>
      </w:r>
      <w:r w:rsidRPr="00416A1A">
        <w:t>;</w:t>
      </w:r>
    </w:p>
    <w:p w:rsidR="00222032" w:rsidRPr="00416A1A" w:rsidRDefault="00222032" w:rsidP="00222032">
      <w:pPr>
        <w:jc w:val="both"/>
      </w:pPr>
      <w:r w:rsidRPr="00416A1A">
        <w:t>- проведение установки коллективных (общедомовых) приборов ПУ и УУ для МКД;</w:t>
      </w:r>
    </w:p>
    <w:p w:rsidR="00222032" w:rsidRPr="00416A1A" w:rsidRDefault="00222032" w:rsidP="00222032">
      <w:pPr>
        <w:jc w:val="both"/>
        <w:rPr>
          <w:color w:val="000000"/>
        </w:rPr>
      </w:pPr>
      <w:r w:rsidRPr="00416A1A">
        <w:t xml:space="preserve">- проведение ремонта фундамента МКД. </w:t>
      </w:r>
    </w:p>
    <w:p w:rsidR="00222032" w:rsidRDefault="00222032" w:rsidP="00222032">
      <w:pPr>
        <w:jc w:val="both"/>
        <w:rPr>
          <w:color w:val="000000"/>
        </w:rPr>
      </w:pPr>
    </w:p>
    <w:p w:rsidR="00E84F3A" w:rsidRPr="005C64F2" w:rsidRDefault="00E84F3A" w:rsidP="00E84F3A">
      <w:pPr>
        <w:pStyle w:val="af3"/>
        <w:ind w:left="18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64F2">
        <w:rPr>
          <w:rFonts w:ascii="Times New Roman" w:hAnsi="Times New Roman"/>
          <w:b/>
          <w:color w:val="000000"/>
        </w:rPr>
        <w:t xml:space="preserve">     </w:t>
      </w:r>
      <w:r w:rsidRPr="005C64F2">
        <w:rPr>
          <w:rFonts w:ascii="Times New Roman" w:hAnsi="Times New Roman"/>
          <w:b/>
          <w:color w:val="000000"/>
          <w:sz w:val="24"/>
          <w:szCs w:val="24"/>
        </w:rPr>
        <w:t xml:space="preserve">  7.  Показатели (индикаторы) реализации подпрограммы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3"/>
        <w:gridCol w:w="2111"/>
        <w:gridCol w:w="1770"/>
        <w:gridCol w:w="1729"/>
        <w:gridCol w:w="1729"/>
        <w:gridCol w:w="1729"/>
      </w:tblGrid>
      <w:tr w:rsidR="007302EF" w:rsidTr="004D645D">
        <w:tc>
          <w:tcPr>
            <w:tcW w:w="704" w:type="dxa"/>
            <w:vMerge w:val="restart"/>
          </w:tcPr>
          <w:p w:rsidR="007302EF" w:rsidRPr="00E84F3A" w:rsidRDefault="007302EF" w:rsidP="00E84F3A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№/№</w:t>
            </w:r>
          </w:p>
        </w:tc>
        <w:tc>
          <w:tcPr>
            <w:tcW w:w="2111" w:type="dxa"/>
            <w:vMerge w:val="restart"/>
          </w:tcPr>
          <w:p w:rsidR="007302EF" w:rsidRDefault="007302EF" w:rsidP="00E84F3A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1817" w:type="dxa"/>
            <w:vMerge w:val="restart"/>
          </w:tcPr>
          <w:p w:rsidR="007302EF" w:rsidRDefault="007302EF" w:rsidP="00E84F3A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5454" w:type="dxa"/>
            <w:gridSpan w:val="3"/>
          </w:tcPr>
          <w:p w:rsidR="00FD03C8" w:rsidRDefault="00FD03C8" w:rsidP="00E84F3A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Значение, </w:t>
            </w:r>
          </w:p>
          <w:p w:rsidR="007302EF" w:rsidRDefault="00FD03C8" w:rsidP="00E84F3A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года</w:t>
            </w:r>
          </w:p>
        </w:tc>
      </w:tr>
      <w:tr w:rsidR="007302EF" w:rsidTr="004D645D">
        <w:tc>
          <w:tcPr>
            <w:tcW w:w="704" w:type="dxa"/>
            <w:vMerge/>
          </w:tcPr>
          <w:p w:rsidR="007302EF" w:rsidRDefault="007302EF" w:rsidP="007302EF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1" w:type="dxa"/>
            <w:vMerge/>
          </w:tcPr>
          <w:p w:rsidR="007302EF" w:rsidRDefault="007302EF" w:rsidP="007302EF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7" w:type="dxa"/>
            <w:vMerge/>
          </w:tcPr>
          <w:p w:rsidR="007302EF" w:rsidRDefault="007302EF" w:rsidP="007302EF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8" w:type="dxa"/>
          </w:tcPr>
          <w:p w:rsidR="007302EF" w:rsidRDefault="007302EF" w:rsidP="007302EF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818" w:type="dxa"/>
          </w:tcPr>
          <w:p w:rsidR="007302EF" w:rsidRDefault="007302EF" w:rsidP="007302EF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818" w:type="dxa"/>
          </w:tcPr>
          <w:p w:rsidR="007302EF" w:rsidRDefault="007302EF" w:rsidP="007302EF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</w:tr>
      <w:tr w:rsidR="007302EF" w:rsidTr="004D645D">
        <w:tc>
          <w:tcPr>
            <w:tcW w:w="704" w:type="dxa"/>
          </w:tcPr>
          <w:p w:rsidR="007302EF" w:rsidRDefault="007302EF" w:rsidP="007302EF">
            <w:pPr>
              <w:pStyle w:val="af3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11" w:type="dxa"/>
          </w:tcPr>
          <w:p w:rsidR="007302EF" w:rsidRPr="004714D2" w:rsidRDefault="007302EF" w:rsidP="007302EF">
            <w:r w:rsidRPr="004714D2">
              <w:t>Количество МКД, внутридомовые инженерные системы которых капитально отремонтированы.</w:t>
            </w:r>
          </w:p>
        </w:tc>
        <w:tc>
          <w:tcPr>
            <w:tcW w:w="1817" w:type="dxa"/>
          </w:tcPr>
          <w:p w:rsidR="007302EF" w:rsidRDefault="004D645D" w:rsidP="004D645D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818" w:type="dxa"/>
          </w:tcPr>
          <w:p w:rsidR="007302EF" w:rsidRDefault="004D645D" w:rsidP="004D645D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18" w:type="dxa"/>
          </w:tcPr>
          <w:p w:rsidR="007302EF" w:rsidRDefault="00682DDE" w:rsidP="004D645D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1818" w:type="dxa"/>
          </w:tcPr>
          <w:p w:rsidR="007302EF" w:rsidRDefault="00A46355" w:rsidP="004D645D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</w:p>
        </w:tc>
      </w:tr>
      <w:tr w:rsidR="007302EF" w:rsidTr="004D645D">
        <w:tc>
          <w:tcPr>
            <w:tcW w:w="704" w:type="dxa"/>
          </w:tcPr>
          <w:p w:rsidR="007302EF" w:rsidRDefault="007302EF" w:rsidP="007302EF">
            <w:pPr>
              <w:pStyle w:val="af3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11" w:type="dxa"/>
          </w:tcPr>
          <w:p w:rsidR="007302EF" w:rsidRPr="004714D2" w:rsidRDefault="007302EF" w:rsidP="007302EF">
            <w:r w:rsidRPr="004714D2">
              <w:t>Количество МКД, крыши которых капитально отремонтированы.</w:t>
            </w:r>
          </w:p>
        </w:tc>
        <w:tc>
          <w:tcPr>
            <w:tcW w:w="1817" w:type="dxa"/>
          </w:tcPr>
          <w:p w:rsidR="007302EF" w:rsidRDefault="004D645D" w:rsidP="004D645D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818" w:type="dxa"/>
          </w:tcPr>
          <w:p w:rsidR="007302EF" w:rsidRDefault="00405B27" w:rsidP="004D645D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18" w:type="dxa"/>
          </w:tcPr>
          <w:p w:rsidR="007302EF" w:rsidRDefault="00405B27" w:rsidP="004D645D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18" w:type="dxa"/>
          </w:tcPr>
          <w:p w:rsidR="007302EF" w:rsidRDefault="00A46355" w:rsidP="004D645D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</w:t>
            </w:r>
          </w:p>
        </w:tc>
      </w:tr>
      <w:tr w:rsidR="004D645D" w:rsidTr="004D645D">
        <w:tc>
          <w:tcPr>
            <w:tcW w:w="704" w:type="dxa"/>
          </w:tcPr>
          <w:p w:rsidR="004D645D" w:rsidRDefault="004D645D" w:rsidP="004D645D">
            <w:pPr>
              <w:pStyle w:val="af3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111" w:type="dxa"/>
          </w:tcPr>
          <w:p w:rsidR="004D645D" w:rsidRPr="004714D2" w:rsidRDefault="004D645D" w:rsidP="002E78A0">
            <w:r w:rsidRPr="004714D2">
              <w:t xml:space="preserve">Количество МКД, </w:t>
            </w:r>
            <w:r w:rsidR="00D80315">
              <w:t xml:space="preserve">где отремонтированы системы холодного водоснабжения. </w:t>
            </w:r>
          </w:p>
        </w:tc>
        <w:tc>
          <w:tcPr>
            <w:tcW w:w="1817" w:type="dxa"/>
          </w:tcPr>
          <w:p w:rsidR="004D645D" w:rsidRDefault="004D645D" w:rsidP="004D645D">
            <w:pPr>
              <w:jc w:val="center"/>
            </w:pPr>
            <w:r w:rsidRPr="00552B70">
              <w:rPr>
                <w:color w:val="000000"/>
              </w:rPr>
              <w:t>Ед.</w:t>
            </w:r>
          </w:p>
        </w:tc>
        <w:tc>
          <w:tcPr>
            <w:tcW w:w="1818" w:type="dxa"/>
          </w:tcPr>
          <w:p w:rsidR="004D645D" w:rsidRDefault="00135A11" w:rsidP="004D645D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18" w:type="dxa"/>
          </w:tcPr>
          <w:p w:rsidR="004D645D" w:rsidRDefault="00682DDE" w:rsidP="004D645D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1818" w:type="dxa"/>
          </w:tcPr>
          <w:p w:rsidR="004D645D" w:rsidRDefault="00A46355" w:rsidP="004D645D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</w:t>
            </w:r>
          </w:p>
        </w:tc>
      </w:tr>
      <w:tr w:rsidR="004D645D" w:rsidTr="004D645D">
        <w:tc>
          <w:tcPr>
            <w:tcW w:w="704" w:type="dxa"/>
          </w:tcPr>
          <w:p w:rsidR="004D645D" w:rsidRDefault="004D645D" w:rsidP="004D645D">
            <w:pPr>
              <w:pStyle w:val="af3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11" w:type="dxa"/>
          </w:tcPr>
          <w:p w:rsidR="004D645D" w:rsidRPr="004714D2" w:rsidRDefault="004D645D" w:rsidP="004D645D">
            <w:r w:rsidRPr="004714D2">
              <w:t>Количество МКД, фасады  которых капита</w:t>
            </w:r>
            <w:r w:rsidR="002D3210">
              <w:t>льно отремонтированы.</w:t>
            </w:r>
          </w:p>
        </w:tc>
        <w:tc>
          <w:tcPr>
            <w:tcW w:w="1817" w:type="dxa"/>
          </w:tcPr>
          <w:p w:rsidR="004D645D" w:rsidRDefault="004D645D" w:rsidP="004D645D">
            <w:pPr>
              <w:jc w:val="center"/>
            </w:pPr>
            <w:r w:rsidRPr="00552B70">
              <w:rPr>
                <w:color w:val="000000"/>
              </w:rPr>
              <w:t>Ед.</w:t>
            </w:r>
          </w:p>
        </w:tc>
        <w:tc>
          <w:tcPr>
            <w:tcW w:w="1818" w:type="dxa"/>
          </w:tcPr>
          <w:p w:rsidR="004D645D" w:rsidRDefault="00135A11" w:rsidP="004D645D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18" w:type="dxa"/>
          </w:tcPr>
          <w:p w:rsidR="004D645D" w:rsidRDefault="00682DDE" w:rsidP="004D645D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1818" w:type="dxa"/>
          </w:tcPr>
          <w:p w:rsidR="004D645D" w:rsidRDefault="00A46355" w:rsidP="004D645D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</w:t>
            </w:r>
          </w:p>
        </w:tc>
      </w:tr>
      <w:tr w:rsidR="002E78A0" w:rsidTr="004D645D">
        <w:tc>
          <w:tcPr>
            <w:tcW w:w="704" w:type="dxa"/>
          </w:tcPr>
          <w:p w:rsidR="002E78A0" w:rsidRDefault="002E78A0" w:rsidP="004D645D">
            <w:pPr>
              <w:pStyle w:val="af3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11" w:type="dxa"/>
          </w:tcPr>
          <w:p w:rsidR="002E78A0" w:rsidRDefault="002E78A0" w:rsidP="004D645D">
            <w:r>
              <w:t>Установлены,  отремонтированы  и заменены общедомовые приборы учета.</w:t>
            </w:r>
          </w:p>
        </w:tc>
        <w:tc>
          <w:tcPr>
            <w:tcW w:w="1817" w:type="dxa"/>
          </w:tcPr>
          <w:p w:rsidR="002E78A0" w:rsidRDefault="005252CF" w:rsidP="004D6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818" w:type="dxa"/>
          </w:tcPr>
          <w:p w:rsidR="002E78A0" w:rsidRDefault="005252CF" w:rsidP="004D645D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18" w:type="dxa"/>
          </w:tcPr>
          <w:p w:rsidR="002E78A0" w:rsidRDefault="005252CF" w:rsidP="004D645D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18" w:type="dxa"/>
          </w:tcPr>
          <w:p w:rsidR="002E78A0" w:rsidRDefault="00A46355" w:rsidP="004D645D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</w:t>
            </w:r>
          </w:p>
        </w:tc>
      </w:tr>
      <w:tr w:rsidR="002E78A0" w:rsidTr="004D645D">
        <w:tc>
          <w:tcPr>
            <w:tcW w:w="704" w:type="dxa"/>
          </w:tcPr>
          <w:p w:rsidR="002E78A0" w:rsidRDefault="002E78A0" w:rsidP="004D645D">
            <w:pPr>
              <w:pStyle w:val="af3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11" w:type="dxa"/>
          </w:tcPr>
          <w:p w:rsidR="002E78A0" w:rsidRDefault="002E78A0" w:rsidP="004D645D">
            <w:r>
              <w:t>Разработка ПСД</w:t>
            </w:r>
          </w:p>
        </w:tc>
        <w:tc>
          <w:tcPr>
            <w:tcW w:w="1817" w:type="dxa"/>
          </w:tcPr>
          <w:p w:rsidR="002E78A0" w:rsidRDefault="002E78A0" w:rsidP="004D6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818" w:type="dxa"/>
          </w:tcPr>
          <w:p w:rsidR="002E78A0" w:rsidRDefault="005252CF" w:rsidP="004D645D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18" w:type="dxa"/>
          </w:tcPr>
          <w:p w:rsidR="002E78A0" w:rsidRDefault="005252CF" w:rsidP="004D645D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18" w:type="dxa"/>
          </w:tcPr>
          <w:p w:rsidR="002E78A0" w:rsidRDefault="00A46355" w:rsidP="004D645D">
            <w:pPr>
              <w:pStyle w:val="af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</w:t>
            </w:r>
          </w:p>
        </w:tc>
      </w:tr>
    </w:tbl>
    <w:p w:rsidR="00C33534" w:rsidRDefault="00C33534" w:rsidP="00C33534">
      <w:pPr>
        <w:jc w:val="center"/>
      </w:pPr>
      <w:r>
        <w:t>Система программы мероприятий по реализации подпрограммы</w:t>
      </w:r>
    </w:p>
    <w:p w:rsidR="00147485" w:rsidRDefault="00147485" w:rsidP="00C33534">
      <w:pPr>
        <w:jc w:val="center"/>
      </w:pPr>
    </w:p>
    <w:p w:rsidR="00C33534" w:rsidRDefault="00C33534" w:rsidP="00C33534">
      <w:pPr>
        <w:jc w:val="right"/>
      </w:pPr>
    </w:p>
    <w:tbl>
      <w:tblPr>
        <w:tblW w:w="109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2126"/>
        <w:gridCol w:w="1563"/>
        <w:gridCol w:w="1843"/>
        <w:gridCol w:w="2263"/>
      </w:tblGrid>
      <w:tr w:rsidR="004C6305" w:rsidTr="009E37E1">
        <w:tc>
          <w:tcPr>
            <w:tcW w:w="567" w:type="dxa"/>
          </w:tcPr>
          <w:p w:rsidR="00C33534" w:rsidRPr="00D800EC" w:rsidRDefault="00C33534" w:rsidP="00C33534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>п/п</w:t>
            </w:r>
          </w:p>
        </w:tc>
        <w:tc>
          <w:tcPr>
            <w:tcW w:w="2553" w:type="dxa"/>
          </w:tcPr>
          <w:p w:rsidR="00C33534" w:rsidRPr="00D800EC" w:rsidRDefault="00C33534" w:rsidP="00C33534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</w:tcPr>
          <w:p w:rsidR="00C33534" w:rsidRPr="00D800EC" w:rsidRDefault="00C33534" w:rsidP="00C33534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 xml:space="preserve">срок выполнения </w:t>
            </w:r>
          </w:p>
        </w:tc>
        <w:tc>
          <w:tcPr>
            <w:tcW w:w="1563" w:type="dxa"/>
          </w:tcPr>
          <w:p w:rsidR="00C33534" w:rsidRPr="00D800EC" w:rsidRDefault="00C33534" w:rsidP="00C33534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>исполнители</w:t>
            </w:r>
          </w:p>
        </w:tc>
        <w:tc>
          <w:tcPr>
            <w:tcW w:w="1843" w:type="dxa"/>
          </w:tcPr>
          <w:p w:rsidR="00C33534" w:rsidRPr="00D800EC" w:rsidRDefault="00C33534" w:rsidP="00AC0007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 xml:space="preserve">объем </w:t>
            </w:r>
            <w:proofErr w:type="spellStart"/>
            <w:r w:rsidRPr="00D800EC">
              <w:rPr>
                <w:sz w:val="22"/>
                <w:szCs w:val="22"/>
              </w:rPr>
              <w:t>финансирования</w:t>
            </w:r>
            <w:r w:rsidR="006F1573" w:rsidRPr="00D800EC">
              <w:rPr>
                <w:sz w:val="22"/>
                <w:szCs w:val="22"/>
              </w:rPr>
              <w:t>,руб</w:t>
            </w:r>
            <w:proofErr w:type="spellEnd"/>
            <w:r w:rsidR="006F1573" w:rsidRPr="00D800EC">
              <w:rPr>
                <w:sz w:val="22"/>
                <w:szCs w:val="22"/>
              </w:rPr>
              <w:t>.</w:t>
            </w:r>
            <w:r w:rsidRPr="00D800EC">
              <w:rPr>
                <w:sz w:val="22"/>
                <w:szCs w:val="22"/>
              </w:rPr>
              <w:t xml:space="preserve"> </w:t>
            </w:r>
            <w:r w:rsidR="00AC0007" w:rsidRPr="00D800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</w:tcPr>
          <w:p w:rsidR="00C33534" w:rsidRPr="00D800EC" w:rsidRDefault="00C33534" w:rsidP="005D1A81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4C6305" w:rsidTr="009E37E1">
        <w:tc>
          <w:tcPr>
            <w:tcW w:w="567" w:type="dxa"/>
          </w:tcPr>
          <w:p w:rsidR="00C33534" w:rsidRPr="00D800EC" w:rsidRDefault="00C33534" w:rsidP="00C33534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</w:tcPr>
          <w:p w:rsidR="00C33534" w:rsidRPr="00D800EC" w:rsidRDefault="00C33534" w:rsidP="00C33534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>Разработка нормативных правовых актов, связанных с реализацией Подпрограммы</w:t>
            </w:r>
          </w:p>
        </w:tc>
        <w:tc>
          <w:tcPr>
            <w:tcW w:w="2126" w:type="dxa"/>
          </w:tcPr>
          <w:p w:rsidR="00C33534" w:rsidRPr="00D800EC" w:rsidRDefault="00CD696C" w:rsidP="00C33534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>2018-2020г.г.</w:t>
            </w:r>
          </w:p>
        </w:tc>
        <w:tc>
          <w:tcPr>
            <w:tcW w:w="1563" w:type="dxa"/>
          </w:tcPr>
          <w:p w:rsidR="00C33534" w:rsidRPr="00D800EC" w:rsidRDefault="006E0E4C" w:rsidP="00C33534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 xml:space="preserve"> </w:t>
            </w:r>
            <w:r w:rsidR="00D0047A" w:rsidRPr="00D800EC">
              <w:rPr>
                <w:sz w:val="22"/>
                <w:szCs w:val="22"/>
              </w:rPr>
              <w:t xml:space="preserve"> ОИК</w:t>
            </w:r>
            <w:r w:rsidR="00662DC5">
              <w:rPr>
                <w:sz w:val="22"/>
                <w:szCs w:val="22"/>
              </w:rPr>
              <w:t xml:space="preserve"> и </w:t>
            </w:r>
            <w:r w:rsidR="00D0047A" w:rsidRPr="00D800EC">
              <w:rPr>
                <w:sz w:val="22"/>
                <w:szCs w:val="22"/>
              </w:rPr>
              <w:t>МЗ</w:t>
            </w:r>
            <w:r w:rsidR="00C33534" w:rsidRPr="00D800EC">
              <w:rPr>
                <w:sz w:val="22"/>
                <w:szCs w:val="22"/>
              </w:rPr>
              <w:t xml:space="preserve"> АМС Алагирского района</w:t>
            </w:r>
          </w:p>
        </w:tc>
        <w:tc>
          <w:tcPr>
            <w:tcW w:w="1843" w:type="dxa"/>
          </w:tcPr>
          <w:p w:rsidR="00C33534" w:rsidRPr="00D800EC" w:rsidRDefault="00C33534" w:rsidP="00C33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:rsidR="00C33534" w:rsidRPr="00D800EC" w:rsidRDefault="00C33534" w:rsidP="00C33534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 xml:space="preserve">Не потребует финансирования </w:t>
            </w:r>
          </w:p>
        </w:tc>
      </w:tr>
      <w:tr w:rsidR="004C6305" w:rsidTr="009E37E1">
        <w:tc>
          <w:tcPr>
            <w:tcW w:w="567" w:type="dxa"/>
          </w:tcPr>
          <w:p w:rsidR="00C33534" w:rsidRPr="00D800EC" w:rsidRDefault="00C33534" w:rsidP="00C33534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</w:tcPr>
          <w:p w:rsidR="00C33534" w:rsidRPr="00D800EC" w:rsidRDefault="00C33534" w:rsidP="00C33534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 xml:space="preserve">Формирование единой информационной базы данных о МКД, требующих капитального ремонта и участвующих в подпрограмме </w:t>
            </w:r>
          </w:p>
        </w:tc>
        <w:tc>
          <w:tcPr>
            <w:tcW w:w="2126" w:type="dxa"/>
          </w:tcPr>
          <w:p w:rsidR="00C33534" w:rsidRPr="00D800EC" w:rsidRDefault="00CD696C" w:rsidP="00C33534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 xml:space="preserve">2018-2020 </w:t>
            </w:r>
            <w:proofErr w:type="spellStart"/>
            <w:r w:rsidRPr="00D800EC">
              <w:rPr>
                <w:sz w:val="22"/>
                <w:szCs w:val="22"/>
              </w:rPr>
              <w:t>г.г</w:t>
            </w:r>
            <w:proofErr w:type="spellEnd"/>
            <w:r w:rsidRPr="00D800EC">
              <w:rPr>
                <w:sz w:val="22"/>
                <w:szCs w:val="22"/>
              </w:rPr>
              <w:t>.</w:t>
            </w:r>
          </w:p>
        </w:tc>
        <w:tc>
          <w:tcPr>
            <w:tcW w:w="1563" w:type="dxa"/>
          </w:tcPr>
          <w:p w:rsidR="00C33534" w:rsidRPr="00D800EC" w:rsidRDefault="00D0047A" w:rsidP="00C33534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 xml:space="preserve"> ОИК</w:t>
            </w:r>
            <w:r w:rsidR="00662DC5">
              <w:rPr>
                <w:sz w:val="22"/>
                <w:szCs w:val="22"/>
              </w:rPr>
              <w:t xml:space="preserve"> и </w:t>
            </w:r>
            <w:r w:rsidRPr="00D800EC">
              <w:rPr>
                <w:sz w:val="22"/>
                <w:szCs w:val="22"/>
              </w:rPr>
              <w:t>МЗ</w:t>
            </w:r>
            <w:r w:rsidR="00C33534" w:rsidRPr="00D800EC">
              <w:rPr>
                <w:sz w:val="22"/>
                <w:szCs w:val="22"/>
              </w:rPr>
              <w:t xml:space="preserve"> АМС Алагирского района</w:t>
            </w:r>
          </w:p>
        </w:tc>
        <w:tc>
          <w:tcPr>
            <w:tcW w:w="1843" w:type="dxa"/>
          </w:tcPr>
          <w:p w:rsidR="00C33534" w:rsidRPr="00D800EC" w:rsidRDefault="00C33534" w:rsidP="00C33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:rsidR="00C33534" w:rsidRPr="00D800EC" w:rsidRDefault="00C33534" w:rsidP="00C33534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>Не потребует финансирования</w:t>
            </w:r>
          </w:p>
        </w:tc>
      </w:tr>
      <w:tr w:rsidR="004C6305" w:rsidTr="009E37E1">
        <w:tc>
          <w:tcPr>
            <w:tcW w:w="567" w:type="dxa"/>
          </w:tcPr>
          <w:p w:rsidR="004C6305" w:rsidRPr="00D800EC" w:rsidRDefault="004C6305" w:rsidP="004C6305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>3</w:t>
            </w:r>
          </w:p>
        </w:tc>
        <w:tc>
          <w:tcPr>
            <w:tcW w:w="2553" w:type="dxa"/>
          </w:tcPr>
          <w:p w:rsidR="004C6305" w:rsidRPr="00D800EC" w:rsidRDefault="004C6305" w:rsidP="004C6305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 xml:space="preserve">Оказание консультационной помощи гражданам по вопросам участия  в подпрограмме </w:t>
            </w:r>
          </w:p>
        </w:tc>
        <w:tc>
          <w:tcPr>
            <w:tcW w:w="2126" w:type="dxa"/>
          </w:tcPr>
          <w:p w:rsidR="004C6305" w:rsidRPr="00D800EC" w:rsidRDefault="00CD696C" w:rsidP="004C6305">
            <w:pPr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 xml:space="preserve">  2018-2020 </w:t>
            </w:r>
            <w:proofErr w:type="spellStart"/>
            <w:r w:rsidRPr="00D800EC">
              <w:rPr>
                <w:sz w:val="22"/>
                <w:szCs w:val="22"/>
              </w:rPr>
              <w:t>г.г</w:t>
            </w:r>
            <w:proofErr w:type="spellEnd"/>
            <w:r w:rsidRPr="00D800EC">
              <w:rPr>
                <w:sz w:val="22"/>
                <w:szCs w:val="22"/>
              </w:rPr>
              <w:t>.</w:t>
            </w:r>
          </w:p>
        </w:tc>
        <w:tc>
          <w:tcPr>
            <w:tcW w:w="1563" w:type="dxa"/>
          </w:tcPr>
          <w:p w:rsidR="004C6305" w:rsidRPr="00D800EC" w:rsidRDefault="00D0047A" w:rsidP="004C6305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 xml:space="preserve"> ОИК</w:t>
            </w:r>
            <w:r w:rsidR="00662DC5">
              <w:rPr>
                <w:sz w:val="22"/>
                <w:szCs w:val="22"/>
              </w:rPr>
              <w:t xml:space="preserve"> и </w:t>
            </w:r>
            <w:r w:rsidRPr="00D800EC">
              <w:rPr>
                <w:sz w:val="22"/>
                <w:szCs w:val="22"/>
              </w:rPr>
              <w:t>МЗ</w:t>
            </w:r>
            <w:r w:rsidR="004C6305" w:rsidRPr="00D800EC">
              <w:rPr>
                <w:sz w:val="22"/>
                <w:szCs w:val="22"/>
              </w:rPr>
              <w:t xml:space="preserve"> АМС Алагирского района</w:t>
            </w:r>
          </w:p>
        </w:tc>
        <w:tc>
          <w:tcPr>
            <w:tcW w:w="1843" w:type="dxa"/>
          </w:tcPr>
          <w:p w:rsidR="004C6305" w:rsidRPr="00D800EC" w:rsidRDefault="004C6305" w:rsidP="004C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:rsidR="004C6305" w:rsidRPr="00D800EC" w:rsidRDefault="00AE2EB3" w:rsidP="004C6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C6305" w:rsidRPr="00D800EC">
              <w:rPr>
                <w:sz w:val="22"/>
                <w:szCs w:val="22"/>
              </w:rPr>
              <w:t xml:space="preserve">Не потребует финансирования </w:t>
            </w:r>
          </w:p>
        </w:tc>
      </w:tr>
      <w:tr w:rsidR="004C6305" w:rsidTr="009E37E1">
        <w:tc>
          <w:tcPr>
            <w:tcW w:w="567" w:type="dxa"/>
          </w:tcPr>
          <w:p w:rsidR="004C6305" w:rsidRPr="00D800EC" w:rsidRDefault="004C6305" w:rsidP="004C6305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>4</w:t>
            </w:r>
          </w:p>
        </w:tc>
        <w:tc>
          <w:tcPr>
            <w:tcW w:w="2553" w:type="dxa"/>
          </w:tcPr>
          <w:p w:rsidR="004C6305" w:rsidRPr="00D800EC" w:rsidRDefault="004C6305" w:rsidP="004C6305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 xml:space="preserve">Сбор документов и формирование перечней домов, подлежащих капитальному ремонту за счет средств подпрограммы </w:t>
            </w:r>
          </w:p>
        </w:tc>
        <w:tc>
          <w:tcPr>
            <w:tcW w:w="2126" w:type="dxa"/>
          </w:tcPr>
          <w:p w:rsidR="004C6305" w:rsidRPr="00D800EC" w:rsidRDefault="00CD696C" w:rsidP="004C6305">
            <w:pPr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 xml:space="preserve"> 2018-2020г.г.</w:t>
            </w:r>
          </w:p>
        </w:tc>
        <w:tc>
          <w:tcPr>
            <w:tcW w:w="1563" w:type="dxa"/>
          </w:tcPr>
          <w:p w:rsidR="004C6305" w:rsidRDefault="00D0047A" w:rsidP="004C6305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 xml:space="preserve"> ОИ</w:t>
            </w:r>
            <w:r w:rsidR="00662DC5">
              <w:rPr>
                <w:sz w:val="22"/>
                <w:szCs w:val="22"/>
              </w:rPr>
              <w:t xml:space="preserve"> и </w:t>
            </w:r>
            <w:r w:rsidRPr="00D800EC">
              <w:rPr>
                <w:sz w:val="22"/>
                <w:szCs w:val="22"/>
              </w:rPr>
              <w:t>КМЗ</w:t>
            </w:r>
            <w:r w:rsidR="004C6305" w:rsidRPr="00D800EC">
              <w:rPr>
                <w:sz w:val="22"/>
                <w:szCs w:val="22"/>
              </w:rPr>
              <w:t xml:space="preserve"> АМС Алагирского района</w:t>
            </w:r>
          </w:p>
          <w:p w:rsidR="002F0DCB" w:rsidRPr="00D800EC" w:rsidRDefault="002F0DCB" w:rsidP="004C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6305" w:rsidRPr="00D800EC" w:rsidRDefault="004C6305" w:rsidP="004C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:rsidR="004C6305" w:rsidRPr="00D800EC" w:rsidRDefault="00232D57" w:rsidP="004C6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C6305" w:rsidRPr="00D800EC">
              <w:rPr>
                <w:sz w:val="22"/>
                <w:szCs w:val="22"/>
              </w:rPr>
              <w:t xml:space="preserve">Не потребует финансирования </w:t>
            </w:r>
          </w:p>
        </w:tc>
      </w:tr>
      <w:tr w:rsidR="004C6305" w:rsidTr="009E37E1">
        <w:tc>
          <w:tcPr>
            <w:tcW w:w="567" w:type="dxa"/>
          </w:tcPr>
          <w:p w:rsidR="004C6305" w:rsidRPr="00D800EC" w:rsidRDefault="004C6305" w:rsidP="004C6305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>5</w:t>
            </w:r>
          </w:p>
        </w:tc>
        <w:tc>
          <w:tcPr>
            <w:tcW w:w="2553" w:type="dxa"/>
          </w:tcPr>
          <w:p w:rsidR="004C6305" w:rsidRPr="00D800EC" w:rsidRDefault="004C6305" w:rsidP="004C6305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 xml:space="preserve">Субсидирование проведения капитального ремонта МКД, участвующих в подпрограмме  </w:t>
            </w:r>
          </w:p>
        </w:tc>
        <w:tc>
          <w:tcPr>
            <w:tcW w:w="2126" w:type="dxa"/>
          </w:tcPr>
          <w:p w:rsidR="004C6305" w:rsidRPr="00D800EC" w:rsidRDefault="004C6305" w:rsidP="004C6305">
            <w:pPr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>2018-2020</w:t>
            </w:r>
            <w:r w:rsidR="001443E1" w:rsidRPr="00D800EC">
              <w:rPr>
                <w:sz w:val="22"/>
                <w:szCs w:val="22"/>
              </w:rPr>
              <w:t xml:space="preserve"> </w:t>
            </w:r>
            <w:proofErr w:type="spellStart"/>
            <w:r w:rsidR="001443E1" w:rsidRPr="00D800EC">
              <w:rPr>
                <w:sz w:val="22"/>
                <w:szCs w:val="22"/>
              </w:rPr>
              <w:t>г.г</w:t>
            </w:r>
            <w:proofErr w:type="spellEnd"/>
            <w:r w:rsidR="001443E1" w:rsidRPr="00D800EC">
              <w:rPr>
                <w:sz w:val="22"/>
                <w:szCs w:val="22"/>
              </w:rPr>
              <w:t>.</w:t>
            </w:r>
          </w:p>
          <w:p w:rsidR="00D0047A" w:rsidRPr="00D800EC" w:rsidRDefault="00D0047A" w:rsidP="004C6305">
            <w:pPr>
              <w:rPr>
                <w:sz w:val="22"/>
                <w:szCs w:val="22"/>
              </w:rPr>
            </w:pPr>
          </w:p>
          <w:p w:rsidR="009E4170" w:rsidRPr="00D800EC" w:rsidRDefault="009E4170" w:rsidP="004C6305">
            <w:pPr>
              <w:rPr>
                <w:sz w:val="22"/>
                <w:szCs w:val="22"/>
              </w:rPr>
            </w:pPr>
          </w:p>
          <w:p w:rsidR="00690796" w:rsidRPr="00D800EC" w:rsidRDefault="00690796" w:rsidP="004C6305">
            <w:pPr>
              <w:rPr>
                <w:sz w:val="22"/>
                <w:szCs w:val="22"/>
              </w:rPr>
            </w:pPr>
          </w:p>
          <w:p w:rsidR="00D0047A" w:rsidRPr="00D800EC" w:rsidRDefault="001C7B78" w:rsidP="004C6305">
            <w:pPr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 xml:space="preserve"> </w:t>
            </w:r>
            <w:r w:rsidR="007C7E91" w:rsidRPr="00D800EC">
              <w:rPr>
                <w:sz w:val="22"/>
                <w:szCs w:val="22"/>
              </w:rPr>
              <w:t>2019</w:t>
            </w:r>
            <w:r w:rsidR="00D0047A" w:rsidRPr="00D800EC">
              <w:rPr>
                <w:sz w:val="22"/>
                <w:szCs w:val="22"/>
              </w:rPr>
              <w:t>г.</w:t>
            </w:r>
          </w:p>
          <w:p w:rsidR="00D0047A" w:rsidRPr="00D800EC" w:rsidRDefault="001C7B78" w:rsidP="004C6305">
            <w:pPr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690796" w:rsidRPr="00D800EC" w:rsidRDefault="006E0E4C" w:rsidP="00D0047A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 xml:space="preserve"> </w:t>
            </w:r>
            <w:r w:rsidR="00D0047A" w:rsidRPr="00D800EC">
              <w:rPr>
                <w:sz w:val="22"/>
                <w:szCs w:val="22"/>
              </w:rPr>
              <w:t xml:space="preserve"> ОИКМЗ</w:t>
            </w:r>
          </w:p>
          <w:p w:rsidR="004C6305" w:rsidRPr="00D800EC" w:rsidRDefault="00690796" w:rsidP="00D0047A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>АМС Алагирского района</w:t>
            </w:r>
            <w:r w:rsidR="004C6305" w:rsidRPr="00D800EC">
              <w:rPr>
                <w:sz w:val="22"/>
                <w:szCs w:val="22"/>
              </w:rPr>
              <w:t xml:space="preserve"> </w:t>
            </w:r>
            <w:r w:rsidR="00D0047A" w:rsidRPr="00D800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6F1573" w:rsidRPr="00D800EC" w:rsidRDefault="006F1573" w:rsidP="004C6305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>Всего по подпрограмме:</w:t>
            </w:r>
          </w:p>
          <w:p w:rsidR="006F1573" w:rsidRPr="00D800EC" w:rsidRDefault="001C7B78" w:rsidP="004C6305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>1960822,70</w:t>
            </w:r>
            <w:r w:rsidR="00CB274E" w:rsidRPr="00D800EC">
              <w:rPr>
                <w:sz w:val="22"/>
                <w:szCs w:val="22"/>
              </w:rPr>
              <w:t xml:space="preserve">           </w:t>
            </w:r>
          </w:p>
          <w:p w:rsidR="00690796" w:rsidRPr="00D800EC" w:rsidRDefault="00690796" w:rsidP="004C6305">
            <w:pPr>
              <w:jc w:val="center"/>
              <w:rPr>
                <w:sz w:val="22"/>
                <w:szCs w:val="22"/>
              </w:rPr>
            </w:pPr>
          </w:p>
          <w:p w:rsidR="004C6305" w:rsidRPr="00D800EC" w:rsidRDefault="00D0047A" w:rsidP="004C6305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 xml:space="preserve"> </w:t>
            </w:r>
            <w:r w:rsidR="00F32136">
              <w:rPr>
                <w:sz w:val="22"/>
                <w:szCs w:val="22"/>
              </w:rPr>
              <w:t xml:space="preserve"> </w:t>
            </w:r>
          </w:p>
          <w:p w:rsidR="00F02213" w:rsidRPr="00D800EC" w:rsidRDefault="001C7B78" w:rsidP="004C6305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 xml:space="preserve"> </w:t>
            </w:r>
          </w:p>
          <w:p w:rsidR="008C1921" w:rsidRPr="00D800EC" w:rsidRDefault="008C1921" w:rsidP="004C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:rsidR="00CB274E" w:rsidRPr="002A7EDF" w:rsidRDefault="008461DB" w:rsidP="004C6305">
            <w:pPr>
              <w:rPr>
                <w:sz w:val="22"/>
                <w:szCs w:val="22"/>
              </w:rPr>
            </w:pPr>
            <w:r w:rsidRPr="00A37B96">
              <w:rPr>
                <w:b/>
                <w:sz w:val="22"/>
                <w:szCs w:val="22"/>
              </w:rPr>
              <w:t xml:space="preserve">   </w:t>
            </w:r>
            <w:r w:rsidRPr="002A7EDF">
              <w:rPr>
                <w:sz w:val="22"/>
                <w:szCs w:val="22"/>
              </w:rPr>
              <w:t>На 2019г.</w:t>
            </w:r>
          </w:p>
          <w:p w:rsidR="00CB274E" w:rsidRPr="00D800EC" w:rsidRDefault="00CB274E" w:rsidP="004C6305">
            <w:pPr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 xml:space="preserve"> респ.352948,14</w:t>
            </w:r>
          </w:p>
          <w:p w:rsidR="00CB274E" w:rsidRPr="00D800EC" w:rsidRDefault="00CB274E" w:rsidP="004C6305">
            <w:pPr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 xml:space="preserve"> </w:t>
            </w:r>
            <w:proofErr w:type="spellStart"/>
            <w:r w:rsidRPr="00D800EC">
              <w:rPr>
                <w:sz w:val="22"/>
                <w:szCs w:val="22"/>
              </w:rPr>
              <w:t>местн</w:t>
            </w:r>
            <w:proofErr w:type="spellEnd"/>
            <w:r w:rsidRPr="00D800EC">
              <w:rPr>
                <w:sz w:val="22"/>
                <w:szCs w:val="22"/>
              </w:rPr>
              <w:t>. 196082,00</w:t>
            </w:r>
          </w:p>
          <w:p w:rsidR="00CB274E" w:rsidRDefault="00CB274E" w:rsidP="00CB274E">
            <w:pPr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>ср. соб.1411792,56</w:t>
            </w:r>
          </w:p>
          <w:p w:rsidR="008643CA" w:rsidRPr="00D800EC" w:rsidRDefault="008643CA" w:rsidP="00CB274E">
            <w:pPr>
              <w:rPr>
                <w:sz w:val="22"/>
                <w:szCs w:val="22"/>
              </w:rPr>
            </w:pPr>
          </w:p>
        </w:tc>
      </w:tr>
      <w:tr w:rsidR="004C6305" w:rsidTr="009E37E1">
        <w:tc>
          <w:tcPr>
            <w:tcW w:w="567" w:type="dxa"/>
          </w:tcPr>
          <w:p w:rsidR="004C6305" w:rsidRPr="00D800EC" w:rsidRDefault="004C6305" w:rsidP="004C6305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>6</w:t>
            </w:r>
          </w:p>
        </w:tc>
        <w:tc>
          <w:tcPr>
            <w:tcW w:w="2553" w:type="dxa"/>
          </w:tcPr>
          <w:p w:rsidR="004C6305" w:rsidRPr="00D800EC" w:rsidRDefault="004C6305" w:rsidP="004C6305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 xml:space="preserve">Мониторинг реализации подпрограммы </w:t>
            </w:r>
          </w:p>
        </w:tc>
        <w:tc>
          <w:tcPr>
            <w:tcW w:w="2126" w:type="dxa"/>
          </w:tcPr>
          <w:p w:rsidR="004C6305" w:rsidRPr="00D800EC" w:rsidRDefault="004C6305" w:rsidP="004C6305">
            <w:pPr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>2018-2020</w:t>
            </w:r>
            <w:r w:rsidR="00CD696C" w:rsidRPr="00D800EC">
              <w:rPr>
                <w:sz w:val="22"/>
                <w:szCs w:val="22"/>
              </w:rPr>
              <w:t>г.г.</w:t>
            </w:r>
          </w:p>
        </w:tc>
        <w:tc>
          <w:tcPr>
            <w:tcW w:w="1563" w:type="dxa"/>
          </w:tcPr>
          <w:p w:rsidR="004C6305" w:rsidRPr="00D800EC" w:rsidRDefault="00D0047A" w:rsidP="004C6305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 xml:space="preserve"> ОИ</w:t>
            </w:r>
            <w:r w:rsidR="00662DC5">
              <w:rPr>
                <w:sz w:val="22"/>
                <w:szCs w:val="22"/>
              </w:rPr>
              <w:t xml:space="preserve"> и </w:t>
            </w:r>
            <w:r w:rsidRPr="00D800EC">
              <w:rPr>
                <w:sz w:val="22"/>
                <w:szCs w:val="22"/>
              </w:rPr>
              <w:t>КМЗ</w:t>
            </w:r>
            <w:r w:rsidR="004C6305" w:rsidRPr="00D800EC">
              <w:rPr>
                <w:sz w:val="22"/>
                <w:szCs w:val="22"/>
              </w:rPr>
              <w:t xml:space="preserve"> АМС Алагирского района</w:t>
            </w:r>
          </w:p>
        </w:tc>
        <w:tc>
          <w:tcPr>
            <w:tcW w:w="1843" w:type="dxa"/>
          </w:tcPr>
          <w:p w:rsidR="004C6305" w:rsidRPr="00D800EC" w:rsidRDefault="004C6305" w:rsidP="004C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:rsidR="004C6305" w:rsidRDefault="004C6305" w:rsidP="004C6305">
            <w:pPr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 xml:space="preserve">Не потребует финансирования </w:t>
            </w:r>
          </w:p>
          <w:p w:rsidR="00A37B96" w:rsidRPr="00D800EC" w:rsidRDefault="00A37B96" w:rsidP="004C6305">
            <w:pPr>
              <w:rPr>
                <w:sz w:val="22"/>
                <w:szCs w:val="22"/>
              </w:rPr>
            </w:pPr>
          </w:p>
        </w:tc>
      </w:tr>
      <w:tr w:rsidR="004C6305" w:rsidTr="009E37E1">
        <w:tc>
          <w:tcPr>
            <w:tcW w:w="567" w:type="dxa"/>
          </w:tcPr>
          <w:p w:rsidR="004C6305" w:rsidRPr="00D800EC" w:rsidRDefault="004C6305" w:rsidP="004C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4C6305" w:rsidRPr="00D800EC" w:rsidRDefault="004C6305" w:rsidP="004C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C6305" w:rsidRPr="00D800EC" w:rsidRDefault="004C6305" w:rsidP="004C6305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:rsidR="004C6305" w:rsidRPr="00D800EC" w:rsidRDefault="004C6305" w:rsidP="004C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6305" w:rsidRPr="00D800EC" w:rsidRDefault="004C6305" w:rsidP="004C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:rsidR="004C6305" w:rsidRPr="00D800EC" w:rsidRDefault="004C6305" w:rsidP="004C6305">
            <w:pPr>
              <w:rPr>
                <w:sz w:val="22"/>
                <w:szCs w:val="22"/>
              </w:rPr>
            </w:pPr>
          </w:p>
        </w:tc>
      </w:tr>
      <w:tr w:rsidR="004C6305" w:rsidTr="009E37E1">
        <w:tc>
          <w:tcPr>
            <w:tcW w:w="567" w:type="dxa"/>
          </w:tcPr>
          <w:p w:rsidR="004C6305" w:rsidRPr="00D800EC" w:rsidRDefault="00681F4C" w:rsidP="004C6305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553" w:type="dxa"/>
          </w:tcPr>
          <w:p w:rsidR="004C6305" w:rsidRPr="00D800EC" w:rsidRDefault="00DF0549" w:rsidP="004C6305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 xml:space="preserve">Организация информационно-разъяснительной работы среди населения по освещению целей и задач подпрограммы </w:t>
            </w:r>
          </w:p>
        </w:tc>
        <w:tc>
          <w:tcPr>
            <w:tcW w:w="2126" w:type="dxa"/>
          </w:tcPr>
          <w:p w:rsidR="004C6305" w:rsidRPr="00D800EC" w:rsidRDefault="00CD696C" w:rsidP="004C6305">
            <w:pPr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>2018-2020г.г.</w:t>
            </w:r>
          </w:p>
        </w:tc>
        <w:tc>
          <w:tcPr>
            <w:tcW w:w="1563" w:type="dxa"/>
          </w:tcPr>
          <w:p w:rsidR="006E0E4C" w:rsidRPr="00D800EC" w:rsidRDefault="006E0E4C" w:rsidP="004C6305">
            <w:pPr>
              <w:jc w:val="center"/>
              <w:rPr>
                <w:sz w:val="22"/>
                <w:szCs w:val="22"/>
              </w:rPr>
            </w:pPr>
          </w:p>
          <w:p w:rsidR="004C6305" w:rsidRPr="00D800EC" w:rsidRDefault="00D0047A" w:rsidP="004C6305">
            <w:pPr>
              <w:jc w:val="center"/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 xml:space="preserve"> ОИК</w:t>
            </w:r>
            <w:r w:rsidR="00662DC5">
              <w:rPr>
                <w:sz w:val="22"/>
                <w:szCs w:val="22"/>
              </w:rPr>
              <w:t xml:space="preserve"> и </w:t>
            </w:r>
            <w:r w:rsidRPr="00D800EC">
              <w:rPr>
                <w:sz w:val="22"/>
                <w:szCs w:val="22"/>
              </w:rPr>
              <w:t>МЗ</w:t>
            </w:r>
            <w:r w:rsidR="00DF0549" w:rsidRPr="00D800EC">
              <w:rPr>
                <w:sz w:val="22"/>
                <w:szCs w:val="22"/>
              </w:rPr>
              <w:t xml:space="preserve"> АМС Алагирского района</w:t>
            </w:r>
          </w:p>
        </w:tc>
        <w:tc>
          <w:tcPr>
            <w:tcW w:w="1843" w:type="dxa"/>
          </w:tcPr>
          <w:p w:rsidR="004C6305" w:rsidRPr="00D800EC" w:rsidRDefault="004C6305" w:rsidP="004C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:rsidR="004C6305" w:rsidRPr="00D800EC" w:rsidRDefault="004C6305" w:rsidP="004C6305">
            <w:pPr>
              <w:rPr>
                <w:sz w:val="22"/>
                <w:szCs w:val="22"/>
              </w:rPr>
            </w:pPr>
            <w:r w:rsidRPr="00D800EC">
              <w:rPr>
                <w:sz w:val="22"/>
                <w:szCs w:val="22"/>
              </w:rPr>
              <w:t xml:space="preserve">Не потребует финансирования </w:t>
            </w:r>
          </w:p>
        </w:tc>
      </w:tr>
    </w:tbl>
    <w:p w:rsidR="00C33534" w:rsidRDefault="00C33534" w:rsidP="00C33534"/>
    <w:p w:rsidR="0058213E" w:rsidRDefault="0058213E"/>
    <w:p w:rsidR="009E37E1" w:rsidRDefault="009E37E1" w:rsidP="0058213E">
      <w:pPr>
        <w:jc w:val="center"/>
        <w:outlineLvl w:val="0"/>
        <w:rPr>
          <w:sz w:val="32"/>
          <w:szCs w:val="32"/>
        </w:rPr>
      </w:pPr>
    </w:p>
    <w:p w:rsidR="00E14E53" w:rsidRDefault="00E14E53" w:rsidP="0058213E">
      <w:pPr>
        <w:jc w:val="center"/>
        <w:outlineLvl w:val="0"/>
        <w:rPr>
          <w:sz w:val="32"/>
          <w:szCs w:val="32"/>
        </w:rPr>
      </w:pPr>
    </w:p>
    <w:p w:rsidR="00E14E53" w:rsidRDefault="00E14E53" w:rsidP="0058213E">
      <w:pPr>
        <w:jc w:val="center"/>
        <w:outlineLvl w:val="0"/>
        <w:rPr>
          <w:sz w:val="32"/>
          <w:szCs w:val="32"/>
        </w:rPr>
      </w:pPr>
    </w:p>
    <w:p w:rsidR="00E14E53" w:rsidRDefault="00E14E53" w:rsidP="0058213E">
      <w:pPr>
        <w:jc w:val="center"/>
        <w:outlineLvl w:val="0"/>
        <w:rPr>
          <w:sz w:val="32"/>
          <w:szCs w:val="32"/>
        </w:rPr>
      </w:pPr>
    </w:p>
    <w:p w:rsidR="00E14E53" w:rsidRDefault="00E14E53" w:rsidP="0058213E">
      <w:pPr>
        <w:jc w:val="center"/>
        <w:outlineLvl w:val="0"/>
        <w:rPr>
          <w:sz w:val="32"/>
          <w:szCs w:val="32"/>
        </w:rPr>
      </w:pPr>
    </w:p>
    <w:p w:rsidR="00E14E53" w:rsidRDefault="00E14E53" w:rsidP="0058213E">
      <w:pPr>
        <w:jc w:val="center"/>
        <w:outlineLvl w:val="0"/>
        <w:rPr>
          <w:sz w:val="32"/>
          <w:szCs w:val="32"/>
        </w:rPr>
      </w:pPr>
    </w:p>
    <w:p w:rsidR="00E14E53" w:rsidRDefault="00E14E53" w:rsidP="0058213E">
      <w:pPr>
        <w:jc w:val="center"/>
        <w:outlineLvl w:val="0"/>
        <w:rPr>
          <w:sz w:val="32"/>
          <w:szCs w:val="32"/>
        </w:rPr>
      </w:pPr>
    </w:p>
    <w:p w:rsidR="0058213E" w:rsidRDefault="0058213E" w:rsidP="0058213E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Подпрограмма 2</w:t>
      </w:r>
    </w:p>
    <w:p w:rsidR="0058213E" w:rsidRDefault="0058213E" w:rsidP="0058213E">
      <w:pPr>
        <w:jc w:val="center"/>
        <w:outlineLvl w:val="0"/>
        <w:rPr>
          <w:sz w:val="32"/>
          <w:szCs w:val="32"/>
        </w:rPr>
      </w:pPr>
    </w:p>
    <w:p w:rsidR="0058213E" w:rsidRDefault="008503C9" w:rsidP="008503C9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58213E" w:rsidRPr="008503C9">
        <w:rPr>
          <w:sz w:val="32"/>
          <w:szCs w:val="32"/>
        </w:rPr>
        <w:t xml:space="preserve">Переселение граждан из аварийного жилищного </w:t>
      </w:r>
      <w:r w:rsidR="007331F3">
        <w:rPr>
          <w:sz w:val="32"/>
          <w:szCs w:val="32"/>
        </w:rPr>
        <w:t>фонда на 2018-2020 годы</w:t>
      </w:r>
      <w:r>
        <w:rPr>
          <w:sz w:val="32"/>
          <w:szCs w:val="32"/>
        </w:rPr>
        <w:t>»</w:t>
      </w:r>
    </w:p>
    <w:p w:rsidR="00C3100F" w:rsidRDefault="00C3100F" w:rsidP="008503C9">
      <w:pPr>
        <w:jc w:val="center"/>
        <w:rPr>
          <w:sz w:val="32"/>
          <w:szCs w:val="32"/>
        </w:rPr>
      </w:pPr>
    </w:p>
    <w:p w:rsidR="008503C9" w:rsidRDefault="008503C9" w:rsidP="008503C9">
      <w:pPr>
        <w:jc w:val="center"/>
        <w:rPr>
          <w:sz w:val="32"/>
          <w:szCs w:val="32"/>
        </w:rPr>
      </w:pPr>
      <w:r>
        <w:rPr>
          <w:sz w:val="32"/>
          <w:szCs w:val="32"/>
        </w:rPr>
        <w:t>ПАСПОРТ ПОДПРОГРАММЫ</w:t>
      </w:r>
    </w:p>
    <w:p w:rsidR="009E37E1" w:rsidRDefault="009E37E1" w:rsidP="008503C9">
      <w:pPr>
        <w:jc w:val="center"/>
        <w:rPr>
          <w:sz w:val="32"/>
          <w:szCs w:val="32"/>
        </w:rPr>
      </w:pPr>
    </w:p>
    <w:p w:rsidR="00C3100F" w:rsidRDefault="00C3100F" w:rsidP="008503C9">
      <w:pPr>
        <w:jc w:val="center"/>
        <w:rPr>
          <w:sz w:val="32"/>
          <w:szCs w:val="32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5985"/>
      </w:tblGrid>
      <w:tr w:rsidR="002B2115" w:rsidRPr="00416A1A" w:rsidTr="009370BB">
        <w:tc>
          <w:tcPr>
            <w:tcW w:w="3705" w:type="dxa"/>
          </w:tcPr>
          <w:p w:rsidR="002B2115" w:rsidRPr="00416A1A" w:rsidRDefault="002B2115" w:rsidP="002B2115">
            <w:r w:rsidRPr="00416A1A">
              <w:t xml:space="preserve">Цели </w:t>
            </w:r>
            <w:r>
              <w:t>под</w:t>
            </w:r>
            <w:r w:rsidRPr="00416A1A">
              <w:t>программы</w:t>
            </w:r>
          </w:p>
        </w:tc>
        <w:tc>
          <w:tcPr>
            <w:tcW w:w="5985" w:type="dxa"/>
          </w:tcPr>
          <w:p w:rsidR="002B2115" w:rsidRPr="002B2115" w:rsidRDefault="002B2115" w:rsidP="002B2115">
            <w:pPr>
              <w:pStyle w:val="ConsPlusTitle"/>
              <w:ind w:firstLine="252"/>
              <w:jc w:val="both"/>
              <w:rPr>
                <w:b w:val="0"/>
              </w:rPr>
            </w:pPr>
            <w:r w:rsidRPr="002B2115">
              <w:rPr>
                <w:b w:val="0"/>
              </w:rPr>
              <w:t>организационное и финансовое обеспечение выполнения обязательств органов местного самоуправления по обеспечению жилищных прав собственников жилых помещений и граждан, выселяемых из занимаемых по договору социального найма жилых помещений, находящихся в подлежащих сносу многоквартирных домах, путем переселения граждан из аварийных многоквартирных домов, расположенных на территории Алагирского муниципального образования  Республики Северная Осетия-Алания, которая выполнила условия предоставления финансовой поддержки за счет средств государственной корпорации – Фонд содействия реформированию жилищно-коммунального хозяйства (далее – Фонд);</w:t>
            </w:r>
          </w:p>
          <w:p w:rsidR="002B2115" w:rsidRPr="002B2115" w:rsidRDefault="002B2115" w:rsidP="002B2115">
            <w:pPr>
              <w:pStyle w:val="ConsPlusTitle"/>
              <w:ind w:firstLine="252"/>
              <w:jc w:val="both"/>
              <w:rPr>
                <w:b w:val="0"/>
              </w:rPr>
            </w:pPr>
            <w:r w:rsidRPr="002B2115">
              <w:rPr>
                <w:b w:val="0"/>
              </w:rPr>
              <w:t>формирование адресного подхода к решению проблемы переселения граждан из аварийного жилищного фонда;</w:t>
            </w:r>
          </w:p>
          <w:p w:rsidR="002B2115" w:rsidRPr="002B2115" w:rsidRDefault="002B2115" w:rsidP="002B2115">
            <w:pPr>
              <w:pStyle w:val="ConsPlusTitle"/>
              <w:ind w:firstLine="252"/>
              <w:jc w:val="both"/>
              <w:rPr>
                <w:b w:val="0"/>
              </w:rPr>
            </w:pPr>
            <w:r w:rsidRPr="002B2115">
              <w:rPr>
                <w:b w:val="0"/>
              </w:rPr>
              <w:t>создание безопасных и благоприятных условий проживания граждан;</w:t>
            </w:r>
          </w:p>
          <w:p w:rsidR="002B2115" w:rsidRPr="002B2115" w:rsidRDefault="002B2115" w:rsidP="002B2115">
            <w:pPr>
              <w:pStyle w:val="ConsPlusTitle"/>
              <w:ind w:firstLine="252"/>
              <w:jc w:val="both"/>
              <w:rPr>
                <w:b w:val="0"/>
              </w:rPr>
            </w:pPr>
            <w:r w:rsidRPr="002B2115">
              <w:rPr>
                <w:b w:val="0"/>
              </w:rPr>
              <w:t>повышение качества реформирования жилищно-коммунального хозяйства.</w:t>
            </w:r>
          </w:p>
          <w:p w:rsidR="002B2115" w:rsidRDefault="002B2115" w:rsidP="002B2115">
            <w:pPr>
              <w:pStyle w:val="ConsPlusTitle"/>
              <w:ind w:firstLine="252"/>
              <w:jc w:val="both"/>
              <w:rPr>
                <w:b w:val="0"/>
              </w:rPr>
            </w:pPr>
          </w:p>
          <w:p w:rsidR="002B2115" w:rsidRPr="002B2115" w:rsidRDefault="002B2115" w:rsidP="002B2115">
            <w:pPr>
              <w:pStyle w:val="ConsPlusNormal"/>
              <w:ind w:firstLine="25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15" w:rsidRPr="0028257E" w:rsidTr="009370BB">
        <w:tc>
          <w:tcPr>
            <w:tcW w:w="3705" w:type="dxa"/>
          </w:tcPr>
          <w:p w:rsidR="002B2115" w:rsidRPr="0028257E" w:rsidRDefault="002B2115" w:rsidP="002B2115">
            <w:pPr>
              <w:rPr>
                <w:sz w:val="23"/>
                <w:szCs w:val="23"/>
              </w:rPr>
            </w:pPr>
            <w:r w:rsidRPr="0028257E">
              <w:rPr>
                <w:sz w:val="23"/>
                <w:szCs w:val="23"/>
              </w:rPr>
              <w:t>Задачи подпрограммы</w:t>
            </w:r>
          </w:p>
        </w:tc>
        <w:tc>
          <w:tcPr>
            <w:tcW w:w="5985" w:type="dxa"/>
          </w:tcPr>
          <w:p w:rsidR="0028257E" w:rsidRDefault="002B2115" w:rsidP="002B2115">
            <w:pPr>
              <w:pStyle w:val="ConsPlusTitle"/>
              <w:ind w:firstLine="252"/>
              <w:jc w:val="both"/>
              <w:rPr>
                <w:b w:val="0"/>
                <w:sz w:val="23"/>
                <w:szCs w:val="23"/>
              </w:rPr>
            </w:pPr>
            <w:r w:rsidRPr="0028257E">
              <w:rPr>
                <w:b w:val="0"/>
                <w:sz w:val="23"/>
                <w:szCs w:val="23"/>
              </w:rPr>
              <w:t>переселение граждан из аварийного жилищного</w:t>
            </w:r>
          </w:p>
          <w:p w:rsidR="002B2115" w:rsidRPr="0028257E" w:rsidRDefault="002B2115" w:rsidP="002B2115">
            <w:pPr>
              <w:pStyle w:val="ConsPlusTitle"/>
              <w:ind w:firstLine="252"/>
              <w:jc w:val="both"/>
              <w:rPr>
                <w:b w:val="0"/>
                <w:sz w:val="23"/>
                <w:szCs w:val="23"/>
              </w:rPr>
            </w:pPr>
            <w:r w:rsidRPr="0028257E">
              <w:rPr>
                <w:b w:val="0"/>
                <w:sz w:val="23"/>
                <w:szCs w:val="23"/>
              </w:rPr>
              <w:t xml:space="preserve"> фонда;</w:t>
            </w:r>
          </w:p>
          <w:p w:rsidR="002B2115" w:rsidRPr="0028257E" w:rsidRDefault="002B2115" w:rsidP="002B2115">
            <w:pPr>
              <w:pStyle w:val="ConsPlusTitle"/>
              <w:ind w:firstLine="252"/>
              <w:jc w:val="both"/>
              <w:rPr>
                <w:b w:val="0"/>
                <w:sz w:val="23"/>
                <w:szCs w:val="23"/>
              </w:rPr>
            </w:pPr>
            <w:r w:rsidRPr="0028257E">
              <w:rPr>
                <w:b w:val="0"/>
                <w:sz w:val="23"/>
                <w:szCs w:val="23"/>
              </w:rPr>
              <w:t xml:space="preserve">разработка правовых и методологических механизмов </w:t>
            </w:r>
            <w:r w:rsidRPr="0028257E">
              <w:rPr>
                <w:b w:val="0"/>
                <w:sz w:val="23"/>
                <w:szCs w:val="23"/>
              </w:rPr>
              <w:lastRenderedPageBreak/>
              <w:t>переселения граждан из аварийного жилищного фонда;</w:t>
            </w:r>
          </w:p>
          <w:p w:rsidR="002B2115" w:rsidRPr="0028257E" w:rsidRDefault="002B2115" w:rsidP="002B2115">
            <w:pPr>
              <w:pStyle w:val="ConsPlusTitle"/>
              <w:ind w:firstLine="252"/>
              <w:jc w:val="both"/>
              <w:rPr>
                <w:b w:val="0"/>
                <w:sz w:val="23"/>
                <w:szCs w:val="23"/>
              </w:rPr>
            </w:pPr>
            <w:r w:rsidRPr="0028257E">
              <w:rPr>
                <w:b w:val="0"/>
                <w:sz w:val="23"/>
                <w:szCs w:val="23"/>
              </w:rPr>
              <w:t>поэтапное переселение граждан, выселяемых из жилых помещений, находящихся в подлежащих сносу многоквартирных домах, в благоустроенные жилые помещения в возможно сжатые сроки;</w:t>
            </w:r>
          </w:p>
          <w:p w:rsidR="002B2115" w:rsidRPr="0028257E" w:rsidRDefault="002B2115" w:rsidP="002B2115">
            <w:pPr>
              <w:pStyle w:val="ConsPlusTitle"/>
              <w:ind w:firstLine="252"/>
              <w:jc w:val="both"/>
              <w:rPr>
                <w:b w:val="0"/>
                <w:sz w:val="23"/>
                <w:szCs w:val="23"/>
              </w:rPr>
            </w:pPr>
            <w:r w:rsidRPr="0028257E">
              <w:rPr>
                <w:b w:val="0"/>
                <w:sz w:val="23"/>
                <w:szCs w:val="23"/>
              </w:rPr>
              <w:t>поэтапная ликвидация многоквартирных домов, признанных в установленном порядке аварийными до 1 января 2012 года и подлежащих сносу в связи с физическим износом в процессе их эксплуатации;</w:t>
            </w:r>
          </w:p>
          <w:p w:rsidR="00C3100F" w:rsidRDefault="002B2115" w:rsidP="002B2115">
            <w:pPr>
              <w:rPr>
                <w:sz w:val="23"/>
                <w:szCs w:val="23"/>
              </w:rPr>
            </w:pPr>
            <w:r w:rsidRPr="0028257E">
              <w:rPr>
                <w:sz w:val="23"/>
                <w:szCs w:val="23"/>
              </w:rPr>
              <w:t xml:space="preserve">предоставление финансовой поддержки за счет средств Фонда муниципальным образованиям Республики </w:t>
            </w:r>
          </w:p>
          <w:p w:rsidR="002B2115" w:rsidRPr="0028257E" w:rsidRDefault="002B2115" w:rsidP="002B2115">
            <w:pPr>
              <w:rPr>
                <w:sz w:val="23"/>
                <w:szCs w:val="23"/>
              </w:rPr>
            </w:pPr>
            <w:r w:rsidRPr="0028257E">
              <w:rPr>
                <w:sz w:val="23"/>
                <w:szCs w:val="23"/>
              </w:rPr>
              <w:t>Северная Осетия-Алания, которые выполнили условия финансовой поддержки за счет средств Фонда на переселение граждан из аварийного жилищного фонда.</w:t>
            </w:r>
          </w:p>
        </w:tc>
      </w:tr>
      <w:tr w:rsidR="002B2115" w:rsidRPr="0028257E" w:rsidTr="009370BB">
        <w:tc>
          <w:tcPr>
            <w:tcW w:w="3705" w:type="dxa"/>
          </w:tcPr>
          <w:p w:rsidR="002B2115" w:rsidRPr="0028257E" w:rsidRDefault="002B2115" w:rsidP="002B2115">
            <w:pPr>
              <w:rPr>
                <w:sz w:val="23"/>
                <w:szCs w:val="23"/>
              </w:rPr>
            </w:pPr>
            <w:r w:rsidRPr="0028257E">
              <w:rPr>
                <w:sz w:val="23"/>
                <w:szCs w:val="23"/>
              </w:rPr>
              <w:lastRenderedPageBreak/>
              <w:t>Важнейшие целевые показатели (индикаторы) реализации подпрограммы</w:t>
            </w:r>
          </w:p>
        </w:tc>
        <w:tc>
          <w:tcPr>
            <w:tcW w:w="5985" w:type="dxa"/>
          </w:tcPr>
          <w:p w:rsidR="0028257E" w:rsidRDefault="00447241" w:rsidP="002B2115">
            <w:pPr>
              <w:pStyle w:val="ConsPlusNormal"/>
              <w:ind w:firstLine="252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4C6712">
              <w:rPr>
                <w:rFonts w:ascii="Times New Roman" w:hAnsi="Times New Roman" w:cs="Times New Roman"/>
                <w:sz w:val="23"/>
                <w:szCs w:val="23"/>
              </w:rPr>
              <w:t>Число жителей, планируемых к переселению в ходе реализации подпрограммы;</w:t>
            </w:r>
          </w:p>
          <w:p w:rsidR="004C6712" w:rsidRDefault="00447241" w:rsidP="002B2115">
            <w:pPr>
              <w:pStyle w:val="ConsPlusNormal"/>
              <w:ind w:firstLine="252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4C6712">
              <w:rPr>
                <w:rFonts w:ascii="Times New Roman" w:hAnsi="Times New Roman" w:cs="Times New Roman"/>
                <w:sz w:val="23"/>
                <w:szCs w:val="23"/>
              </w:rPr>
              <w:t>Доля жителей, планируемых к переселению в рамках подпрограммы, от общего числа жителей, зарегистрированных в аварийных домах;</w:t>
            </w:r>
          </w:p>
          <w:p w:rsidR="004C6712" w:rsidRDefault="00447241" w:rsidP="002B2115">
            <w:pPr>
              <w:pStyle w:val="ConsPlusNormal"/>
              <w:ind w:firstLine="252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4C6712">
              <w:rPr>
                <w:rFonts w:ascii="Times New Roman" w:hAnsi="Times New Roman" w:cs="Times New Roman"/>
                <w:sz w:val="23"/>
                <w:szCs w:val="23"/>
              </w:rPr>
              <w:t>Количество признанных аварийными МКД, жители которых планируют к переселению в рамках выполнения подпрограммы;</w:t>
            </w:r>
          </w:p>
          <w:p w:rsidR="004C6712" w:rsidRDefault="00447241" w:rsidP="002B2115">
            <w:pPr>
              <w:pStyle w:val="ConsPlusNormal"/>
              <w:ind w:firstLine="252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="004C6712">
              <w:rPr>
                <w:rFonts w:ascii="Times New Roman" w:hAnsi="Times New Roman" w:cs="Times New Roman"/>
                <w:sz w:val="23"/>
                <w:szCs w:val="23"/>
              </w:rPr>
              <w:t xml:space="preserve">Доля аварийных МКД, жители которых планируют к переселению в рамках выполнения подпрограммы.   </w:t>
            </w:r>
          </w:p>
          <w:p w:rsidR="004C6712" w:rsidRPr="0028257E" w:rsidRDefault="004C6712" w:rsidP="002B2115">
            <w:pPr>
              <w:pStyle w:val="ConsPlusNormal"/>
              <w:ind w:firstLine="252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2B2115" w:rsidRPr="0028257E" w:rsidRDefault="002B2115" w:rsidP="00F572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2B2115" w:rsidRPr="0028257E" w:rsidTr="009370BB">
        <w:tc>
          <w:tcPr>
            <w:tcW w:w="3705" w:type="dxa"/>
          </w:tcPr>
          <w:p w:rsidR="002B2115" w:rsidRPr="0028257E" w:rsidRDefault="002B2115" w:rsidP="002B2115">
            <w:pPr>
              <w:rPr>
                <w:sz w:val="23"/>
                <w:szCs w:val="23"/>
              </w:rPr>
            </w:pPr>
            <w:r w:rsidRPr="0028257E">
              <w:rPr>
                <w:sz w:val="23"/>
                <w:szCs w:val="23"/>
              </w:rPr>
              <w:t>Сроки и этапы реализации</w:t>
            </w:r>
          </w:p>
        </w:tc>
        <w:tc>
          <w:tcPr>
            <w:tcW w:w="5985" w:type="dxa"/>
          </w:tcPr>
          <w:p w:rsidR="002B2115" w:rsidRDefault="002B2115" w:rsidP="002B2115">
            <w:pPr>
              <w:rPr>
                <w:sz w:val="23"/>
                <w:szCs w:val="23"/>
              </w:rPr>
            </w:pPr>
            <w:r w:rsidRPr="0028257E">
              <w:rPr>
                <w:sz w:val="23"/>
                <w:szCs w:val="23"/>
              </w:rPr>
              <w:t>2018-2020 годы в один этап</w:t>
            </w:r>
          </w:p>
          <w:p w:rsidR="00520C66" w:rsidRDefault="00520C66" w:rsidP="002B2115">
            <w:pPr>
              <w:rPr>
                <w:sz w:val="23"/>
                <w:szCs w:val="23"/>
              </w:rPr>
            </w:pPr>
          </w:p>
          <w:p w:rsidR="00520C66" w:rsidRPr="0028257E" w:rsidRDefault="00520C66" w:rsidP="002B2115">
            <w:pPr>
              <w:rPr>
                <w:sz w:val="23"/>
                <w:szCs w:val="23"/>
              </w:rPr>
            </w:pPr>
          </w:p>
          <w:p w:rsidR="002B2115" w:rsidRPr="0028257E" w:rsidRDefault="002B2115" w:rsidP="002B2115">
            <w:pPr>
              <w:rPr>
                <w:sz w:val="23"/>
                <w:szCs w:val="23"/>
              </w:rPr>
            </w:pPr>
          </w:p>
        </w:tc>
      </w:tr>
      <w:tr w:rsidR="002B2115" w:rsidRPr="0028257E" w:rsidTr="009370BB">
        <w:tc>
          <w:tcPr>
            <w:tcW w:w="3705" w:type="dxa"/>
          </w:tcPr>
          <w:p w:rsidR="002B2115" w:rsidRPr="0028257E" w:rsidRDefault="002B2115" w:rsidP="00B068DF">
            <w:pPr>
              <w:rPr>
                <w:sz w:val="23"/>
                <w:szCs w:val="23"/>
              </w:rPr>
            </w:pPr>
            <w:r w:rsidRPr="0028257E">
              <w:rPr>
                <w:sz w:val="23"/>
                <w:szCs w:val="23"/>
              </w:rPr>
              <w:t>Финансов</w:t>
            </w:r>
            <w:r w:rsidR="00B068DF" w:rsidRPr="0028257E">
              <w:rPr>
                <w:sz w:val="23"/>
                <w:szCs w:val="23"/>
              </w:rPr>
              <w:t xml:space="preserve">ое обеспечение подпрограммы, </w:t>
            </w:r>
            <w:r w:rsidRPr="0028257E">
              <w:rPr>
                <w:sz w:val="23"/>
                <w:szCs w:val="23"/>
              </w:rPr>
              <w:t xml:space="preserve"> руб.</w:t>
            </w:r>
          </w:p>
        </w:tc>
        <w:tc>
          <w:tcPr>
            <w:tcW w:w="5985" w:type="dxa"/>
          </w:tcPr>
          <w:p w:rsidR="00DE5415" w:rsidRPr="003F1BB8" w:rsidRDefault="0084442B" w:rsidP="00DE5415">
            <w:pPr>
              <w:jc w:val="both"/>
              <w:rPr>
                <w:sz w:val="23"/>
                <w:szCs w:val="23"/>
              </w:rPr>
            </w:pPr>
            <w:r w:rsidRPr="0028257E">
              <w:rPr>
                <w:sz w:val="23"/>
                <w:szCs w:val="23"/>
              </w:rPr>
              <w:t xml:space="preserve"> Общий объем финансирования Подпрограммы</w:t>
            </w:r>
            <w:r w:rsidR="00A31D5F">
              <w:rPr>
                <w:sz w:val="23"/>
                <w:szCs w:val="23"/>
              </w:rPr>
              <w:t xml:space="preserve"> на </w:t>
            </w:r>
            <w:r w:rsidR="00A31D5F" w:rsidRPr="003F1BB8">
              <w:rPr>
                <w:sz w:val="23"/>
                <w:szCs w:val="23"/>
              </w:rPr>
              <w:t>2018 г.</w:t>
            </w:r>
            <w:r w:rsidRPr="003F1BB8">
              <w:rPr>
                <w:sz w:val="23"/>
                <w:szCs w:val="23"/>
              </w:rPr>
              <w:t xml:space="preserve"> </w:t>
            </w:r>
            <w:r w:rsidR="00DE5415" w:rsidRPr="003F1BB8">
              <w:rPr>
                <w:sz w:val="23"/>
                <w:szCs w:val="23"/>
              </w:rPr>
              <w:t xml:space="preserve">   </w:t>
            </w:r>
            <w:r w:rsidR="00A31D5F" w:rsidRPr="003F1BB8">
              <w:rPr>
                <w:sz w:val="23"/>
                <w:szCs w:val="23"/>
              </w:rPr>
              <w:t xml:space="preserve">   </w:t>
            </w:r>
            <w:r w:rsidR="00FA054F" w:rsidRPr="003F1BB8">
              <w:rPr>
                <w:sz w:val="23"/>
                <w:szCs w:val="23"/>
              </w:rPr>
              <w:t xml:space="preserve">всего составляет </w:t>
            </w:r>
            <w:r w:rsidR="00584B0A" w:rsidRPr="003F1BB8">
              <w:rPr>
                <w:sz w:val="23"/>
                <w:szCs w:val="23"/>
              </w:rPr>
              <w:t>196 225 500,00</w:t>
            </w:r>
            <w:r w:rsidR="00E91ECD" w:rsidRPr="003F1BB8">
              <w:rPr>
                <w:sz w:val="23"/>
                <w:szCs w:val="23"/>
              </w:rPr>
              <w:t xml:space="preserve"> руб.</w:t>
            </w:r>
            <w:r w:rsidR="00A31D5F" w:rsidRPr="003F1BB8">
              <w:rPr>
                <w:sz w:val="23"/>
                <w:szCs w:val="23"/>
              </w:rPr>
              <w:t xml:space="preserve"> в том числе:</w:t>
            </w:r>
          </w:p>
          <w:p w:rsidR="00DE5415" w:rsidRPr="003F1BB8" w:rsidRDefault="00A31D5F" w:rsidP="00DE5415">
            <w:pPr>
              <w:jc w:val="both"/>
              <w:rPr>
                <w:sz w:val="23"/>
                <w:szCs w:val="23"/>
              </w:rPr>
            </w:pPr>
            <w:r w:rsidRPr="00FA054F">
              <w:rPr>
                <w:b/>
                <w:sz w:val="23"/>
                <w:szCs w:val="23"/>
              </w:rPr>
              <w:t xml:space="preserve"> </w:t>
            </w:r>
            <w:r w:rsidRPr="003F1BB8">
              <w:rPr>
                <w:sz w:val="23"/>
                <w:szCs w:val="23"/>
              </w:rPr>
              <w:t>Местный бюджет</w:t>
            </w:r>
            <w:r w:rsidR="000B0727" w:rsidRPr="003F1BB8">
              <w:rPr>
                <w:sz w:val="23"/>
                <w:szCs w:val="23"/>
              </w:rPr>
              <w:t xml:space="preserve"> – 41 836 528,00</w:t>
            </w:r>
            <w:r w:rsidR="00DE5415" w:rsidRPr="003F1BB8">
              <w:rPr>
                <w:sz w:val="23"/>
                <w:szCs w:val="23"/>
              </w:rPr>
              <w:t xml:space="preserve"> руб.</w:t>
            </w:r>
          </w:p>
          <w:p w:rsidR="0084442B" w:rsidRPr="003F1BB8" w:rsidRDefault="00A31D5F" w:rsidP="00A31D5F">
            <w:pPr>
              <w:jc w:val="both"/>
              <w:rPr>
                <w:spacing w:val="8"/>
                <w:sz w:val="23"/>
                <w:szCs w:val="23"/>
              </w:rPr>
            </w:pPr>
            <w:r w:rsidRPr="003F1BB8">
              <w:rPr>
                <w:sz w:val="23"/>
                <w:szCs w:val="23"/>
              </w:rPr>
              <w:t xml:space="preserve"> Средства </w:t>
            </w:r>
            <w:r w:rsidR="0084442B" w:rsidRPr="003F1BB8">
              <w:rPr>
                <w:sz w:val="23"/>
                <w:szCs w:val="23"/>
              </w:rPr>
              <w:t xml:space="preserve">Фонда – </w:t>
            </w:r>
            <w:r w:rsidR="00E91ECD" w:rsidRPr="003F1BB8">
              <w:rPr>
                <w:sz w:val="23"/>
                <w:szCs w:val="23"/>
              </w:rPr>
              <w:t>129 465 828,85</w:t>
            </w:r>
            <w:r w:rsidR="0084442B" w:rsidRPr="003F1BB8">
              <w:rPr>
                <w:sz w:val="23"/>
                <w:szCs w:val="23"/>
              </w:rPr>
              <w:t xml:space="preserve"> </w:t>
            </w:r>
            <w:r w:rsidR="0050463D" w:rsidRPr="003F1BB8">
              <w:rPr>
                <w:spacing w:val="8"/>
                <w:sz w:val="23"/>
                <w:szCs w:val="23"/>
              </w:rPr>
              <w:t>руб.</w:t>
            </w:r>
          </w:p>
          <w:p w:rsidR="0084442B" w:rsidRPr="003F1BB8" w:rsidRDefault="00EF12A8" w:rsidP="00A31D5F">
            <w:pPr>
              <w:pStyle w:val="ConsPlusTitle"/>
              <w:jc w:val="both"/>
              <w:rPr>
                <w:b w:val="0"/>
                <w:spacing w:val="8"/>
                <w:sz w:val="23"/>
                <w:szCs w:val="23"/>
              </w:rPr>
            </w:pPr>
            <w:r w:rsidRPr="003F1BB8">
              <w:rPr>
                <w:b w:val="0"/>
                <w:spacing w:val="8"/>
                <w:sz w:val="23"/>
                <w:szCs w:val="23"/>
              </w:rPr>
              <w:t xml:space="preserve"> </w:t>
            </w:r>
            <w:r w:rsidR="00617308" w:rsidRPr="003F1BB8">
              <w:rPr>
                <w:b w:val="0"/>
                <w:spacing w:val="8"/>
                <w:sz w:val="23"/>
                <w:szCs w:val="23"/>
              </w:rPr>
              <w:t>Республиканского бюджета</w:t>
            </w:r>
            <w:r w:rsidR="0084442B" w:rsidRPr="003F1BB8">
              <w:rPr>
                <w:b w:val="0"/>
                <w:spacing w:val="8"/>
                <w:sz w:val="23"/>
                <w:szCs w:val="23"/>
              </w:rPr>
              <w:t xml:space="preserve"> –</w:t>
            </w:r>
            <w:r w:rsidR="00E91ECD" w:rsidRPr="003F1BB8">
              <w:rPr>
                <w:b w:val="0"/>
                <w:spacing w:val="8"/>
                <w:sz w:val="23"/>
                <w:szCs w:val="23"/>
              </w:rPr>
              <w:t xml:space="preserve"> 24 923 142,48</w:t>
            </w:r>
            <w:r w:rsidR="00756C05" w:rsidRPr="003F1BB8">
              <w:rPr>
                <w:b w:val="0"/>
                <w:spacing w:val="8"/>
                <w:sz w:val="23"/>
                <w:szCs w:val="23"/>
              </w:rPr>
              <w:t xml:space="preserve"> руб</w:t>
            </w:r>
            <w:r w:rsidR="009478D4" w:rsidRPr="003F1BB8">
              <w:rPr>
                <w:b w:val="0"/>
                <w:spacing w:val="8"/>
                <w:sz w:val="23"/>
                <w:szCs w:val="23"/>
              </w:rPr>
              <w:t>.</w:t>
            </w:r>
          </w:p>
          <w:p w:rsidR="00F20165" w:rsidRPr="003F1BB8" w:rsidRDefault="00FA054F" w:rsidP="00A31D5F">
            <w:pPr>
              <w:pStyle w:val="ConsPlusTitle"/>
              <w:jc w:val="both"/>
              <w:rPr>
                <w:b w:val="0"/>
                <w:spacing w:val="8"/>
                <w:sz w:val="23"/>
                <w:szCs w:val="23"/>
              </w:rPr>
            </w:pPr>
            <w:r w:rsidRPr="003F1BB8">
              <w:rPr>
                <w:b w:val="0"/>
                <w:spacing w:val="8"/>
                <w:sz w:val="23"/>
                <w:szCs w:val="23"/>
              </w:rPr>
              <w:t xml:space="preserve"> </w:t>
            </w:r>
          </w:p>
          <w:p w:rsidR="0084442B" w:rsidRPr="0028257E" w:rsidRDefault="00DE5415" w:rsidP="00DE5415">
            <w:pPr>
              <w:jc w:val="both"/>
              <w:rPr>
                <w:sz w:val="23"/>
                <w:szCs w:val="23"/>
              </w:rPr>
            </w:pPr>
            <w:r w:rsidRPr="0028257E">
              <w:rPr>
                <w:b/>
                <w:spacing w:val="8"/>
                <w:sz w:val="23"/>
                <w:szCs w:val="23"/>
              </w:rPr>
              <w:t xml:space="preserve"> </w:t>
            </w:r>
          </w:p>
        </w:tc>
      </w:tr>
      <w:tr w:rsidR="002B2115" w:rsidRPr="0028257E" w:rsidTr="009370BB">
        <w:tc>
          <w:tcPr>
            <w:tcW w:w="3705" w:type="dxa"/>
          </w:tcPr>
          <w:p w:rsidR="002B2115" w:rsidRPr="0028257E" w:rsidRDefault="002B2115" w:rsidP="002B2115">
            <w:pPr>
              <w:rPr>
                <w:sz w:val="23"/>
                <w:szCs w:val="23"/>
              </w:rPr>
            </w:pPr>
            <w:r w:rsidRPr="0028257E">
              <w:rPr>
                <w:sz w:val="23"/>
                <w:szCs w:val="23"/>
              </w:rPr>
              <w:t>Ожидаемые конечные результаты реализации подпрограммы</w:t>
            </w:r>
          </w:p>
        </w:tc>
        <w:tc>
          <w:tcPr>
            <w:tcW w:w="5985" w:type="dxa"/>
          </w:tcPr>
          <w:p w:rsidR="0002366F" w:rsidRPr="0028257E" w:rsidRDefault="0002366F" w:rsidP="0002366F">
            <w:pPr>
              <w:pStyle w:val="ConsPlusTitle"/>
              <w:ind w:firstLine="252"/>
              <w:jc w:val="both"/>
              <w:rPr>
                <w:b w:val="0"/>
                <w:sz w:val="23"/>
                <w:szCs w:val="23"/>
              </w:rPr>
            </w:pPr>
            <w:r w:rsidRPr="0028257E">
              <w:rPr>
                <w:sz w:val="23"/>
                <w:szCs w:val="23"/>
              </w:rPr>
              <w:t xml:space="preserve"> </w:t>
            </w:r>
            <w:r w:rsidRPr="0028257E">
              <w:rPr>
                <w:b w:val="0"/>
                <w:sz w:val="23"/>
                <w:szCs w:val="23"/>
              </w:rPr>
              <w:t>Выполнение муниципальных обязательств по переселению граждан из аварийного жилищного фонда;</w:t>
            </w:r>
          </w:p>
          <w:p w:rsidR="0002366F" w:rsidRPr="0028257E" w:rsidRDefault="0002366F" w:rsidP="0002366F">
            <w:pPr>
              <w:pStyle w:val="ConsPlusTitle"/>
              <w:ind w:firstLine="252"/>
              <w:jc w:val="both"/>
              <w:rPr>
                <w:b w:val="0"/>
                <w:sz w:val="23"/>
                <w:szCs w:val="23"/>
              </w:rPr>
            </w:pPr>
            <w:r w:rsidRPr="0028257E">
              <w:rPr>
                <w:b w:val="0"/>
                <w:sz w:val="23"/>
                <w:szCs w:val="23"/>
              </w:rPr>
              <w:t>Обеспечение органами муниципальной власти безопасных и благоприятных условий проживания граждан;</w:t>
            </w:r>
          </w:p>
          <w:p w:rsidR="0002366F" w:rsidRPr="0028257E" w:rsidRDefault="0002366F" w:rsidP="0002366F">
            <w:pPr>
              <w:pStyle w:val="ConsPlusTitle"/>
              <w:ind w:firstLine="252"/>
              <w:jc w:val="both"/>
              <w:rPr>
                <w:b w:val="0"/>
                <w:sz w:val="23"/>
                <w:szCs w:val="23"/>
              </w:rPr>
            </w:pPr>
            <w:r w:rsidRPr="0028257E">
              <w:rPr>
                <w:b w:val="0"/>
                <w:sz w:val="23"/>
                <w:szCs w:val="23"/>
              </w:rPr>
              <w:t xml:space="preserve">ликвидация при финансовой поддержке за счет средств Фонда и местного бюджета </w:t>
            </w:r>
            <w:r w:rsidR="00837860">
              <w:rPr>
                <w:b w:val="0"/>
                <w:sz w:val="23"/>
                <w:szCs w:val="23"/>
              </w:rPr>
              <w:t>8 884,90</w:t>
            </w:r>
            <w:r w:rsidRPr="0028257E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28257E">
              <w:rPr>
                <w:b w:val="0"/>
                <w:sz w:val="23"/>
                <w:szCs w:val="23"/>
              </w:rPr>
              <w:t>кв.метров</w:t>
            </w:r>
            <w:proofErr w:type="spellEnd"/>
            <w:r w:rsidRPr="0028257E">
              <w:rPr>
                <w:b w:val="0"/>
                <w:sz w:val="23"/>
                <w:szCs w:val="23"/>
              </w:rPr>
              <w:t xml:space="preserve"> аварийного жилищного фонда с отселением </w:t>
            </w:r>
            <w:r w:rsidR="0060677A" w:rsidRPr="0028257E">
              <w:rPr>
                <w:b w:val="0"/>
                <w:sz w:val="23"/>
                <w:szCs w:val="23"/>
              </w:rPr>
              <w:t xml:space="preserve">16 </w:t>
            </w:r>
            <w:r w:rsidR="009D445B">
              <w:rPr>
                <w:b w:val="0"/>
                <w:sz w:val="23"/>
                <w:szCs w:val="23"/>
              </w:rPr>
              <w:t>домов</w:t>
            </w:r>
            <w:r w:rsidRPr="0028257E">
              <w:rPr>
                <w:b w:val="0"/>
                <w:sz w:val="23"/>
                <w:szCs w:val="23"/>
              </w:rPr>
              <w:t xml:space="preserve"> (</w:t>
            </w:r>
            <w:r w:rsidR="00157940">
              <w:rPr>
                <w:b w:val="0"/>
                <w:sz w:val="23"/>
                <w:szCs w:val="23"/>
              </w:rPr>
              <w:t>514</w:t>
            </w:r>
            <w:r w:rsidR="0060677A" w:rsidRPr="0028257E">
              <w:rPr>
                <w:b w:val="0"/>
                <w:sz w:val="23"/>
                <w:szCs w:val="23"/>
              </w:rPr>
              <w:t xml:space="preserve"> </w:t>
            </w:r>
            <w:r w:rsidRPr="0028257E">
              <w:rPr>
                <w:b w:val="0"/>
                <w:sz w:val="23"/>
                <w:szCs w:val="23"/>
              </w:rPr>
              <w:t>жителей) из многоквартирных домов, признанных до 1 января 2012 года аварийными и подлежащими сносу в связи с физическим износом в процессе эксплуатации;</w:t>
            </w:r>
          </w:p>
          <w:p w:rsidR="0002366F" w:rsidRPr="0028257E" w:rsidRDefault="0002366F" w:rsidP="0002366F">
            <w:pPr>
              <w:pStyle w:val="ConsPlusTitle"/>
              <w:ind w:firstLine="252"/>
              <w:jc w:val="both"/>
              <w:rPr>
                <w:b w:val="0"/>
                <w:sz w:val="23"/>
                <w:szCs w:val="23"/>
              </w:rPr>
            </w:pPr>
            <w:r w:rsidRPr="0028257E">
              <w:rPr>
                <w:b w:val="0"/>
                <w:sz w:val="23"/>
                <w:szCs w:val="23"/>
              </w:rPr>
              <w:t>реализация гражданами права на безопасные и благоприятные условия проживания.</w:t>
            </w:r>
          </w:p>
          <w:p w:rsidR="002B2115" w:rsidRPr="0028257E" w:rsidRDefault="002B2115" w:rsidP="002B2115">
            <w:pPr>
              <w:rPr>
                <w:sz w:val="23"/>
                <w:szCs w:val="23"/>
              </w:rPr>
            </w:pPr>
          </w:p>
        </w:tc>
      </w:tr>
    </w:tbl>
    <w:p w:rsidR="008503C9" w:rsidRPr="008503C9" w:rsidRDefault="008503C9" w:rsidP="008503C9">
      <w:pPr>
        <w:jc w:val="center"/>
        <w:rPr>
          <w:sz w:val="32"/>
          <w:szCs w:val="32"/>
        </w:rPr>
      </w:pPr>
    </w:p>
    <w:p w:rsidR="0028257E" w:rsidRDefault="0028257E" w:rsidP="009370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370BB" w:rsidRPr="009370BB" w:rsidRDefault="00A72F28" w:rsidP="009370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</w:t>
      </w:r>
      <w:r w:rsidR="009370BB" w:rsidRPr="009370BB">
        <w:rPr>
          <w:rFonts w:ascii="Times New Roman" w:hAnsi="Times New Roman" w:cs="Times New Roman"/>
          <w:sz w:val="24"/>
          <w:szCs w:val="24"/>
        </w:rPr>
        <w:t xml:space="preserve">рограмма разработана в соответствии с Федеральным законом и направлена на переселение граждан из аварийных многоквартирных домов в Республике </w:t>
      </w:r>
      <w:r w:rsidR="009370BB" w:rsidRPr="009370BB">
        <w:rPr>
          <w:rFonts w:ascii="Times New Roman" w:hAnsi="Times New Roman" w:cs="Times New Roman"/>
          <w:bCs/>
          <w:sz w:val="24"/>
          <w:szCs w:val="24"/>
        </w:rPr>
        <w:t>Северная Осетия-Алания</w:t>
      </w:r>
      <w:r w:rsidR="009370BB" w:rsidRPr="009370BB">
        <w:rPr>
          <w:rFonts w:ascii="Times New Roman" w:hAnsi="Times New Roman" w:cs="Times New Roman"/>
          <w:sz w:val="24"/>
          <w:szCs w:val="24"/>
        </w:rPr>
        <w:t xml:space="preserve"> и обеспечение их благоустроенным жильем. </w:t>
      </w:r>
    </w:p>
    <w:p w:rsidR="009370BB" w:rsidRPr="009370BB" w:rsidRDefault="009370BB" w:rsidP="009370BB">
      <w:pPr>
        <w:pStyle w:val="ConsPlusNormal"/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370BB">
        <w:rPr>
          <w:rFonts w:ascii="Times New Roman" w:hAnsi="Times New Roman" w:cs="Times New Roman"/>
          <w:bCs/>
          <w:sz w:val="24"/>
          <w:szCs w:val="24"/>
        </w:rPr>
        <w:lastRenderedPageBreak/>
        <w:t>Решение вопроса переселения граждан из аварийного жилищного фонда программным методом обусловлено необходимостью проведения в соответствии с Жилищным кодексом Российской Федерации большого комплекса мероприятий. Реализация Программы позволит осуществить финансовое и организационное обеспечение переселения граждан из жилых помещений в многоквартирных домах, признанных аварийными до 1 января 2012 года и подлежащими сносу в связи с физическим износом в процессе их эксплуатации, а также получение финансовой поддержки за счет средств Фонда.</w:t>
      </w:r>
    </w:p>
    <w:p w:rsidR="009370BB" w:rsidRPr="00A72F28" w:rsidRDefault="009370BB" w:rsidP="009370BB">
      <w:pPr>
        <w:pStyle w:val="ConsPlusNormal"/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370BB" w:rsidRPr="00B245D0" w:rsidRDefault="00A72F28" w:rsidP="00123F5C">
      <w:pPr>
        <w:pStyle w:val="ConsPlusNormal"/>
        <w:numPr>
          <w:ilvl w:val="0"/>
          <w:numId w:val="4"/>
        </w:numPr>
        <w:tabs>
          <w:tab w:val="clear" w:pos="2340"/>
          <w:tab w:val="num" w:pos="540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5D0">
        <w:rPr>
          <w:rFonts w:ascii="Times New Roman" w:hAnsi="Times New Roman" w:cs="Times New Roman"/>
          <w:b/>
          <w:bCs/>
          <w:sz w:val="24"/>
          <w:szCs w:val="24"/>
        </w:rPr>
        <w:t>Цели и задачи Подп</w:t>
      </w:r>
      <w:r w:rsidR="009370BB" w:rsidRPr="00B245D0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9370BB" w:rsidRPr="00B245D0" w:rsidRDefault="009370BB" w:rsidP="009370BB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0BB" w:rsidRPr="009370BB" w:rsidRDefault="00A72F28" w:rsidP="0093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Подп</w:t>
      </w:r>
      <w:r w:rsidR="009370BB" w:rsidRPr="009370BB">
        <w:rPr>
          <w:rFonts w:ascii="Times New Roman" w:hAnsi="Times New Roman" w:cs="Times New Roman"/>
          <w:sz w:val="24"/>
          <w:szCs w:val="24"/>
        </w:rPr>
        <w:t xml:space="preserve">рограммы являются: </w:t>
      </w:r>
    </w:p>
    <w:p w:rsidR="009370BB" w:rsidRPr="009370BB" w:rsidRDefault="009370BB" w:rsidP="009370BB">
      <w:pPr>
        <w:pStyle w:val="ConsPlusTitle"/>
        <w:ind w:firstLine="720"/>
        <w:jc w:val="both"/>
        <w:rPr>
          <w:b w:val="0"/>
        </w:rPr>
      </w:pPr>
      <w:r w:rsidRPr="009370BB">
        <w:rPr>
          <w:b w:val="0"/>
        </w:rPr>
        <w:t>организационное и финансовое обеспечение выполнения обязательств органов местного самоуправления по обеспечению жилищных прав          собственников жилых помещений и граждан, выселяемых из занимаемых по договору социального найма жилых помещений, находящихся в подлежащих сносу многоквартирных домах, путем переселения граждан из аварийных многоквартирных домов, расположенных на территории муниципальных образований республики, которые выполнили условия предоставления финансовой поддержки за счет средств Фонда;</w:t>
      </w:r>
    </w:p>
    <w:p w:rsidR="009370BB" w:rsidRPr="009370BB" w:rsidRDefault="009370BB" w:rsidP="009370BB">
      <w:pPr>
        <w:pStyle w:val="ConsPlusTitle"/>
        <w:ind w:firstLine="720"/>
        <w:jc w:val="both"/>
        <w:rPr>
          <w:b w:val="0"/>
        </w:rPr>
      </w:pPr>
      <w:r w:rsidRPr="009370BB">
        <w:rPr>
          <w:b w:val="0"/>
        </w:rPr>
        <w:t>формирование адресного подхода к решению проблемы переселения граждан из аварийного жилищного фонда;</w:t>
      </w:r>
    </w:p>
    <w:p w:rsidR="009370BB" w:rsidRPr="009370BB" w:rsidRDefault="009370BB" w:rsidP="009370BB">
      <w:pPr>
        <w:pStyle w:val="ConsPlusTitle"/>
        <w:ind w:firstLine="720"/>
        <w:jc w:val="both"/>
        <w:rPr>
          <w:b w:val="0"/>
        </w:rPr>
      </w:pPr>
      <w:r w:rsidRPr="009370BB">
        <w:rPr>
          <w:b w:val="0"/>
        </w:rPr>
        <w:t>создание безопасных и благоприятных условий проживания граждан.</w:t>
      </w:r>
    </w:p>
    <w:p w:rsidR="009370BB" w:rsidRPr="009370BB" w:rsidRDefault="00A72F28" w:rsidP="0093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Подп</w:t>
      </w:r>
      <w:r w:rsidR="009370BB" w:rsidRPr="009370BB">
        <w:rPr>
          <w:rFonts w:ascii="Times New Roman" w:hAnsi="Times New Roman" w:cs="Times New Roman"/>
          <w:sz w:val="24"/>
          <w:szCs w:val="24"/>
        </w:rPr>
        <w:t>рограммы решаются следующие задачи:</w:t>
      </w:r>
    </w:p>
    <w:p w:rsidR="009370BB" w:rsidRPr="009370BB" w:rsidRDefault="009370BB" w:rsidP="009370BB">
      <w:pPr>
        <w:pStyle w:val="ConsPlusTitle"/>
        <w:ind w:firstLine="720"/>
        <w:jc w:val="both"/>
        <w:rPr>
          <w:b w:val="0"/>
        </w:rPr>
      </w:pPr>
      <w:r w:rsidRPr="009370BB">
        <w:rPr>
          <w:b w:val="0"/>
        </w:rPr>
        <w:t>переселение граждан из аварийного жилищного фонда;</w:t>
      </w:r>
    </w:p>
    <w:p w:rsidR="009370BB" w:rsidRPr="009370BB" w:rsidRDefault="009370BB" w:rsidP="009370BB">
      <w:pPr>
        <w:pStyle w:val="ConsPlusTitle"/>
        <w:ind w:firstLine="720"/>
        <w:jc w:val="both"/>
        <w:rPr>
          <w:b w:val="0"/>
        </w:rPr>
      </w:pPr>
      <w:r w:rsidRPr="009370BB">
        <w:rPr>
          <w:b w:val="0"/>
        </w:rPr>
        <w:t>разработка правовых и методологических механизмов переселения граждан из аварийного жилищного фонда;</w:t>
      </w:r>
    </w:p>
    <w:p w:rsidR="009370BB" w:rsidRPr="009370BB" w:rsidRDefault="009370BB" w:rsidP="009370BB">
      <w:pPr>
        <w:pStyle w:val="ConsPlusTitle"/>
        <w:ind w:firstLine="720"/>
        <w:jc w:val="both"/>
        <w:rPr>
          <w:b w:val="0"/>
        </w:rPr>
      </w:pPr>
      <w:r w:rsidRPr="009370BB">
        <w:rPr>
          <w:b w:val="0"/>
        </w:rPr>
        <w:t>поэтапное переселение граждан, выселяемых из жилых помещений, находящихся в подлежащих сносу многоквартирных домах, в благоустроенные жилые помещения в возможно сжатые сроки;</w:t>
      </w:r>
    </w:p>
    <w:p w:rsidR="009370BB" w:rsidRPr="009370BB" w:rsidRDefault="009370BB" w:rsidP="009370BB">
      <w:pPr>
        <w:pStyle w:val="ConsPlusTitle"/>
        <w:ind w:firstLine="720"/>
        <w:jc w:val="both"/>
        <w:rPr>
          <w:b w:val="0"/>
        </w:rPr>
      </w:pPr>
      <w:r w:rsidRPr="009370BB">
        <w:rPr>
          <w:b w:val="0"/>
        </w:rPr>
        <w:t>поэтапная ликвидация многоквартирных домов, признанных в установленном порядке аварийными до 1 января 2012 года и подлежащих сносу в связи с физическим износом в процессе эксплуатации;</w:t>
      </w:r>
    </w:p>
    <w:p w:rsidR="009370BB" w:rsidRDefault="009370BB" w:rsidP="0093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70BB">
        <w:rPr>
          <w:rFonts w:ascii="Times New Roman" w:hAnsi="Times New Roman" w:cs="Times New Roman"/>
          <w:sz w:val="24"/>
          <w:szCs w:val="24"/>
        </w:rPr>
        <w:t>предоставление финансовой поддержки за счет средств Фонда муниципальным образованиям Республики Северная Осетия-Алания, которые выполнили условия финансовой поддержки за счет средств Фонда на переселение граждан из аварийного жилищного фонда.</w:t>
      </w:r>
    </w:p>
    <w:p w:rsidR="009370BB" w:rsidRPr="009370BB" w:rsidRDefault="00A72F28" w:rsidP="0093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Муниципальная </w:t>
      </w:r>
      <w:r w:rsidR="00135F1B">
        <w:rPr>
          <w:rFonts w:ascii="Times New Roman" w:hAnsi="Times New Roman" w:cs="Times New Roman"/>
          <w:sz w:val="24"/>
          <w:szCs w:val="24"/>
        </w:rPr>
        <w:t>Подпрограмма,</w:t>
      </w:r>
      <w:r w:rsidR="00135F1B" w:rsidRPr="009370BB">
        <w:rPr>
          <w:rFonts w:ascii="Times New Roman" w:hAnsi="Times New Roman" w:cs="Times New Roman"/>
          <w:sz w:val="24"/>
          <w:szCs w:val="24"/>
        </w:rPr>
        <w:t xml:space="preserve"> предусматривает</w:t>
      </w:r>
      <w:r w:rsidR="009370BB" w:rsidRPr="009370BB">
        <w:rPr>
          <w:rFonts w:ascii="Times New Roman" w:hAnsi="Times New Roman" w:cs="Times New Roman"/>
          <w:sz w:val="24"/>
          <w:szCs w:val="24"/>
        </w:rPr>
        <w:t xml:space="preserve"> план действий АМС Алагирского </w:t>
      </w:r>
      <w:r w:rsidR="00135F1B" w:rsidRPr="009370BB">
        <w:rPr>
          <w:rFonts w:ascii="Times New Roman" w:hAnsi="Times New Roman" w:cs="Times New Roman"/>
          <w:sz w:val="24"/>
          <w:szCs w:val="24"/>
        </w:rPr>
        <w:t>района, порядок</w:t>
      </w:r>
      <w:r w:rsidR="009370BB" w:rsidRPr="009370BB">
        <w:rPr>
          <w:rFonts w:ascii="Times New Roman" w:hAnsi="Times New Roman" w:cs="Times New Roman"/>
          <w:sz w:val="24"/>
          <w:szCs w:val="24"/>
        </w:rPr>
        <w:t xml:space="preserve"> переселения граждан, обоснование объема средств местного бюджета на цели переселения граждан с указанием способов переселения, эффективное управление бюджетными средствами, направленными на </w:t>
      </w:r>
      <w:r w:rsidR="00135F1B" w:rsidRPr="009370BB">
        <w:rPr>
          <w:rFonts w:ascii="Times New Roman" w:hAnsi="Times New Roman" w:cs="Times New Roman"/>
          <w:sz w:val="24"/>
          <w:szCs w:val="24"/>
        </w:rPr>
        <w:t>финансирование программных</w:t>
      </w:r>
      <w:r w:rsidR="009370BB" w:rsidRPr="009370BB">
        <w:rPr>
          <w:rFonts w:ascii="Times New Roman" w:hAnsi="Times New Roman" w:cs="Times New Roman"/>
          <w:sz w:val="24"/>
          <w:szCs w:val="24"/>
        </w:rPr>
        <w:t xml:space="preserve"> мероприятий, перечень многоквартирных домов и жилых помещений аварийного жилищного фонда, планиру</w:t>
      </w:r>
      <w:r>
        <w:rPr>
          <w:rFonts w:ascii="Times New Roman" w:hAnsi="Times New Roman" w:cs="Times New Roman"/>
          <w:sz w:val="24"/>
          <w:szCs w:val="24"/>
        </w:rPr>
        <w:t>емые показатели выполнения Подп</w:t>
      </w:r>
      <w:r w:rsidR="009370BB" w:rsidRPr="009370BB">
        <w:rPr>
          <w:rFonts w:ascii="Times New Roman" w:hAnsi="Times New Roman" w:cs="Times New Roman"/>
          <w:sz w:val="24"/>
          <w:szCs w:val="24"/>
        </w:rPr>
        <w:t>рограммы.</w:t>
      </w:r>
    </w:p>
    <w:p w:rsidR="009370BB" w:rsidRDefault="00F56CFE" w:rsidP="00A72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F2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A212F">
        <w:rPr>
          <w:rFonts w:ascii="Times New Roman" w:hAnsi="Times New Roman" w:cs="Times New Roman"/>
          <w:sz w:val="24"/>
          <w:szCs w:val="24"/>
        </w:rPr>
        <w:t>настоящей Подпрограммы</w:t>
      </w:r>
      <w:r w:rsidR="009370BB" w:rsidRPr="009370BB">
        <w:rPr>
          <w:rFonts w:ascii="Times New Roman" w:hAnsi="Times New Roman" w:cs="Times New Roman"/>
          <w:sz w:val="24"/>
          <w:szCs w:val="24"/>
        </w:rPr>
        <w:t xml:space="preserve"> </w:t>
      </w:r>
      <w:r w:rsidR="00A72F28">
        <w:rPr>
          <w:rFonts w:ascii="Times New Roman" w:hAnsi="Times New Roman" w:cs="Times New Roman"/>
          <w:sz w:val="24"/>
          <w:szCs w:val="24"/>
        </w:rPr>
        <w:t xml:space="preserve">в 2018 </w:t>
      </w:r>
      <w:r w:rsidR="009370BB" w:rsidRPr="009370BB">
        <w:rPr>
          <w:rFonts w:ascii="Times New Roman" w:hAnsi="Times New Roman" w:cs="Times New Roman"/>
          <w:sz w:val="24"/>
          <w:szCs w:val="24"/>
        </w:rPr>
        <w:t>году подлежит отселению в соответствии с заявкой, представленной в Фонд содействия реформированию жи</w:t>
      </w:r>
      <w:r w:rsidR="00A72F28">
        <w:rPr>
          <w:rFonts w:ascii="Times New Roman" w:hAnsi="Times New Roman" w:cs="Times New Roman"/>
          <w:sz w:val="24"/>
          <w:szCs w:val="24"/>
        </w:rPr>
        <w:t>лищн</w:t>
      </w:r>
      <w:r w:rsidR="00C74B64">
        <w:rPr>
          <w:rFonts w:ascii="Times New Roman" w:hAnsi="Times New Roman" w:cs="Times New Roman"/>
          <w:sz w:val="24"/>
          <w:szCs w:val="24"/>
        </w:rPr>
        <w:t>о-коммунально</w:t>
      </w:r>
      <w:r w:rsidR="00B82FEF">
        <w:rPr>
          <w:rFonts w:ascii="Times New Roman" w:hAnsi="Times New Roman" w:cs="Times New Roman"/>
          <w:sz w:val="24"/>
          <w:szCs w:val="24"/>
        </w:rPr>
        <w:t>го хозяйства 16</w:t>
      </w:r>
      <w:r w:rsidR="00C74B64">
        <w:rPr>
          <w:rFonts w:ascii="Times New Roman" w:hAnsi="Times New Roman" w:cs="Times New Roman"/>
          <w:sz w:val="24"/>
          <w:szCs w:val="24"/>
        </w:rPr>
        <w:t xml:space="preserve"> </w:t>
      </w:r>
      <w:r w:rsidR="00B423DC">
        <w:rPr>
          <w:rFonts w:ascii="Times New Roman" w:hAnsi="Times New Roman" w:cs="Times New Roman"/>
          <w:sz w:val="24"/>
          <w:szCs w:val="24"/>
        </w:rPr>
        <w:t>домов</w:t>
      </w:r>
      <w:r w:rsidR="009370BB" w:rsidRPr="009370BB">
        <w:rPr>
          <w:rFonts w:ascii="Times New Roman" w:hAnsi="Times New Roman" w:cs="Times New Roman"/>
          <w:sz w:val="24"/>
          <w:szCs w:val="24"/>
        </w:rPr>
        <w:t xml:space="preserve"> из мно</w:t>
      </w:r>
      <w:r w:rsidR="00A72F28">
        <w:rPr>
          <w:rFonts w:ascii="Times New Roman" w:hAnsi="Times New Roman" w:cs="Times New Roman"/>
          <w:sz w:val="24"/>
          <w:szCs w:val="24"/>
        </w:rPr>
        <w:t>гок</w:t>
      </w:r>
      <w:r w:rsidR="009978B1">
        <w:rPr>
          <w:rFonts w:ascii="Times New Roman" w:hAnsi="Times New Roman" w:cs="Times New Roman"/>
          <w:sz w:val="24"/>
          <w:szCs w:val="24"/>
        </w:rPr>
        <w:t>вартирных домов</w:t>
      </w:r>
      <w:r w:rsidR="00A22F2D">
        <w:rPr>
          <w:rFonts w:ascii="Times New Roman" w:hAnsi="Times New Roman" w:cs="Times New Roman"/>
          <w:sz w:val="24"/>
          <w:szCs w:val="24"/>
        </w:rPr>
        <w:t xml:space="preserve"> с</w:t>
      </w:r>
      <w:r w:rsidR="009978B1">
        <w:rPr>
          <w:rFonts w:ascii="Times New Roman" w:hAnsi="Times New Roman" w:cs="Times New Roman"/>
          <w:sz w:val="24"/>
          <w:szCs w:val="24"/>
        </w:rPr>
        <w:t xml:space="preserve"> </w:t>
      </w:r>
      <w:r w:rsidR="00A22F2D">
        <w:rPr>
          <w:rFonts w:ascii="Times New Roman" w:hAnsi="Times New Roman" w:cs="Times New Roman"/>
          <w:sz w:val="24"/>
          <w:szCs w:val="24"/>
        </w:rPr>
        <w:t xml:space="preserve">расселяемой </w:t>
      </w:r>
      <w:r w:rsidR="009978B1">
        <w:rPr>
          <w:rFonts w:ascii="Times New Roman" w:hAnsi="Times New Roman" w:cs="Times New Roman"/>
          <w:sz w:val="24"/>
          <w:szCs w:val="24"/>
        </w:rPr>
        <w:t>площадью 6 540,85</w:t>
      </w:r>
      <w:r w:rsidR="009370BB" w:rsidRPr="009370BB">
        <w:rPr>
          <w:rFonts w:ascii="Times New Roman" w:hAnsi="Times New Roman" w:cs="Times New Roman"/>
          <w:sz w:val="24"/>
          <w:szCs w:val="24"/>
        </w:rPr>
        <w:t xml:space="preserve"> кв. м. по перечню </w:t>
      </w:r>
      <w:r w:rsidR="005A212F" w:rsidRPr="009370BB">
        <w:rPr>
          <w:rFonts w:ascii="Times New Roman" w:hAnsi="Times New Roman" w:cs="Times New Roman"/>
          <w:sz w:val="24"/>
          <w:szCs w:val="24"/>
        </w:rPr>
        <w:t>согла</w:t>
      </w:r>
      <w:r w:rsidR="0044163C">
        <w:rPr>
          <w:rFonts w:ascii="Times New Roman" w:hAnsi="Times New Roman" w:cs="Times New Roman"/>
          <w:sz w:val="24"/>
          <w:szCs w:val="24"/>
        </w:rPr>
        <w:t>сно Перечня аварийных многоквартирных домов</w:t>
      </w:r>
      <w:r w:rsidR="00BC1D1B">
        <w:rPr>
          <w:rFonts w:ascii="Times New Roman" w:hAnsi="Times New Roman" w:cs="Times New Roman"/>
          <w:sz w:val="24"/>
          <w:szCs w:val="24"/>
        </w:rPr>
        <w:t xml:space="preserve"> (см. </w:t>
      </w:r>
      <w:r w:rsidR="00135F1B">
        <w:rPr>
          <w:rFonts w:ascii="Times New Roman" w:hAnsi="Times New Roman" w:cs="Times New Roman"/>
          <w:sz w:val="24"/>
          <w:szCs w:val="24"/>
        </w:rPr>
        <w:t>приложение №</w:t>
      </w:r>
      <w:r w:rsidR="00BC1D1B">
        <w:rPr>
          <w:rFonts w:ascii="Times New Roman" w:hAnsi="Times New Roman" w:cs="Times New Roman"/>
          <w:sz w:val="24"/>
          <w:szCs w:val="24"/>
        </w:rPr>
        <w:t>1</w:t>
      </w:r>
      <w:r w:rsidR="00A72F28">
        <w:rPr>
          <w:rFonts w:ascii="Times New Roman" w:hAnsi="Times New Roman" w:cs="Times New Roman"/>
          <w:sz w:val="24"/>
          <w:szCs w:val="24"/>
        </w:rPr>
        <w:t xml:space="preserve"> к настоящей Подп</w:t>
      </w:r>
      <w:r w:rsidR="009370BB" w:rsidRPr="009370BB">
        <w:rPr>
          <w:rFonts w:ascii="Times New Roman" w:hAnsi="Times New Roman" w:cs="Times New Roman"/>
          <w:sz w:val="24"/>
          <w:szCs w:val="24"/>
        </w:rPr>
        <w:t>рограмме</w:t>
      </w:r>
      <w:r w:rsidR="009A4E52">
        <w:rPr>
          <w:rFonts w:ascii="Times New Roman" w:hAnsi="Times New Roman" w:cs="Times New Roman"/>
          <w:sz w:val="24"/>
          <w:szCs w:val="24"/>
        </w:rPr>
        <w:t xml:space="preserve"> в конце</w:t>
      </w:r>
      <w:r w:rsidR="00BC1D1B">
        <w:rPr>
          <w:rFonts w:ascii="Times New Roman" w:hAnsi="Times New Roman" w:cs="Times New Roman"/>
          <w:sz w:val="24"/>
          <w:szCs w:val="24"/>
        </w:rPr>
        <w:t>)</w:t>
      </w:r>
      <w:r w:rsidR="009370BB" w:rsidRPr="009370BB">
        <w:rPr>
          <w:rFonts w:ascii="Times New Roman" w:hAnsi="Times New Roman" w:cs="Times New Roman"/>
          <w:sz w:val="24"/>
          <w:szCs w:val="24"/>
        </w:rPr>
        <w:t>.</w:t>
      </w:r>
    </w:p>
    <w:p w:rsidR="00A72F28" w:rsidRPr="009370BB" w:rsidRDefault="00A72F28" w:rsidP="00A72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AC9" w:rsidRDefault="00827AC9" w:rsidP="00A72F28">
      <w:pPr>
        <w:pStyle w:val="ConsPlusNormal"/>
        <w:ind w:left="3780" w:right="284" w:firstLine="0"/>
        <w:jc w:val="both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A72F28" w:rsidRPr="00B245D0" w:rsidRDefault="00A72F28" w:rsidP="00413198">
      <w:pPr>
        <w:pStyle w:val="ConsPlusNormal"/>
        <w:ind w:left="1404" w:right="284"/>
        <w:jc w:val="both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B245D0">
        <w:rPr>
          <w:rFonts w:ascii="Times New Roman" w:hAnsi="Times New Roman" w:cs="Times New Roman"/>
          <w:b/>
          <w:kern w:val="32"/>
          <w:sz w:val="24"/>
          <w:szCs w:val="24"/>
        </w:rPr>
        <w:t>3.Основные направления реализации Подп</w:t>
      </w:r>
      <w:r w:rsidR="009370BB" w:rsidRPr="00B245D0">
        <w:rPr>
          <w:rFonts w:ascii="Times New Roman" w:hAnsi="Times New Roman" w:cs="Times New Roman"/>
          <w:b/>
          <w:kern w:val="32"/>
          <w:sz w:val="24"/>
          <w:szCs w:val="24"/>
        </w:rPr>
        <w:t>рограммы</w:t>
      </w:r>
    </w:p>
    <w:p w:rsidR="00A72F28" w:rsidRPr="00B245D0" w:rsidRDefault="00A72F28" w:rsidP="00A72F28">
      <w:pPr>
        <w:pStyle w:val="ConsPlusNormal"/>
        <w:ind w:left="3780" w:right="284" w:firstLine="0"/>
        <w:jc w:val="both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9370BB" w:rsidRPr="009370BB" w:rsidRDefault="00A72F28" w:rsidP="00A72F28">
      <w:pPr>
        <w:pStyle w:val="ConsPlusNormal"/>
        <w:ind w:left="709" w:right="284" w:firstLine="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>Реализация Подп</w:t>
      </w:r>
      <w:r w:rsidR="009370BB" w:rsidRPr="009370BB">
        <w:rPr>
          <w:rFonts w:ascii="Times New Roman" w:hAnsi="Times New Roman" w:cs="Times New Roman"/>
          <w:kern w:val="32"/>
          <w:sz w:val="24"/>
          <w:szCs w:val="24"/>
        </w:rPr>
        <w:t>рограммы осуществляется по следующему направлению:</w:t>
      </w:r>
    </w:p>
    <w:p w:rsidR="009370BB" w:rsidRPr="009370BB" w:rsidRDefault="009370BB" w:rsidP="00A72F28">
      <w:pPr>
        <w:pStyle w:val="ConsPlusNormal"/>
        <w:ind w:left="360" w:right="284" w:firstLine="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9370BB">
        <w:rPr>
          <w:rFonts w:ascii="Times New Roman" w:hAnsi="Times New Roman" w:cs="Times New Roman"/>
          <w:kern w:val="32"/>
          <w:sz w:val="24"/>
          <w:szCs w:val="24"/>
        </w:rPr>
        <w:t xml:space="preserve">Формирование муниципальной нормативно – правовой базы, определяющей порядок и условия финансирования мероприятий по переселению граждан из аварийного </w:t>
      </w:r>
      <w:r w:rsidR="00A72F28" w:rsidRPr="009370BB">
        <w:rPr>
          <w:rFonts w:ascii="Times New Roman" w:hAnsi="Times New Roman" w:cs="Times New Roman"/>
          <w:kern w:val="32"/>
          <w:sz w:val="24"/>
          <w:szCs w:val="24"/>
        </w:rPr>
        <w:t>жилищного фонда</w:t>
      </w:r>
      <w:r w:rsidRPr="009370BB">
        <w:rPr>
          <w:rFonts w:ascii="Times New Roman" w:hAnsi="Times New Roman" w:cs="Times New Roman"/>
          <w:kern w:val="32"/>
          <w:sz w:val="24"/>
          <w:szCs w:val="24"/>
        </w:rPr>
        <w:t xml:space="preserve"> (анализ нормативно-правовых актов, регулирующих порядок переселения граждан из аварийного </w:t>
      </w:r>
      <w:r w:rsidR="00A72F28" w:rsidRPr="009370BB">
        <w:rPr>
          <w:rFonts w:ascii="Times New Roman" w:hAnsi="Times New Roman" w:cs="Times New Roman"/>
          <w:kern w:val="32"/>
          <w:sz w:val="24"/>
          <w:szCs w:val="24"/>
        </w:rPr>
        <w:t>жилищного фонда) При</w:t>
      </w:r>
      <w:r w:rsidRPr="009370BB">
        <w:rPr>
          <w:rFonts w:ascii="Times New Roman" w:hAnsi="Times New Roman" w:cs="Times New Roman"/>
          <w:kern w:val="32"/>
          <w:sz w:val="24"/>
          <w:szCs w:val="24"/>
        </w:rPr>
        <w:t xml:space="preserve"> реализа</w:t>
      </w:r>
      <w:r w:rsidR="00A72F28">
        <w:rPr>
          <w:rFonts w:ascii="Times New Roman" w:hAnsi="Times New Roman" w:cs="Times New Roman"/>
          <w:kern w:val="32"/>
          <w:sz w:val="24"/>
          <w:szCs w:val="24"/>
        </w:rPr>
        <w:t xml:space="preserve">ции мероприятий </w:t>
      </w:r>
      <w:r w:rsidR="00A72F28">
        <w:rPr>
          <w:rFonts w:ascii="Times New Roman" w:hAnsi="Times New Roman" w:cs="Times New Roman"/>
          <w:kern w:val="32"/>
          <w:sz w:val="24"/>
          <w:szCs w:val="24"/>
        </w:rPr>
        <w:lastRenderedPageBreak/>
        <w:t>Подп</w:t>
      </w:r>
      <w:r w:rsidRPr="009370BB">
        <w:rPr>
          <w:rFonts w:ascii="Times New Roman" w:hAnsi="Times New Roman" w:cs="Times New Roman"/>
          <w:kern w:val="32"/>
          <w:sz w:val="24"/>
          <w:szCs w:val="24"/>
        </w:rPr>
        <w:t>рограммы необходимо исходить из следующих положений:</w:t>
      </w:r>
    </w:p>
    <w:p w:rsidR="009370BB" w:rsidRPr="009370BB" w:rsidRDefault="00077E4E" w:rsidP="00077E4E">
      <w:pPr>
        <w:pStyle w:val="ConsPlusNormal"/>
        <w:ind w:left="720" w:righ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70386">
        <w:rPr>
          <w:rFonts w:ascii="Times New Roman" w:hAnsi="Times New Roman" w:cs="Times New Roman"/>
          <w:bCs/>
          <w:sz w:val="24"/>
          <w:szCs w:val="24"/>
        </w:rPr>
        <w:t>.</w:t>
      </w:r>
      <w:r w:rsidR="009370BB" w:rsidRPr="009370BB">
        <w:rPr>
          <w:rFonts w:ascii="Times New Roman" w:hAnsi="Times New Roman" w:cs="Times New Roman"/>
          <w:bCs/>
          <w:sz w:val="24"/>
          <w:szCs w:val="24"/>
        </w:rPr>
        <w:t xml:space="preserve">        Принятие решений и проведение мероприятий по переселению граждан из аварийного жилищного фонда за счет Фонда содействия реформированию жилищно-коммунального хозяйства и обязательной доли финансирования за счет республиканского и (или) местного бюджета производится в соответствии со статьями 32 и 86 жилищного кодекса Российской Федерации.</w:t>
      </w:r>
    </w:p>
    <w:p w:rsidR="009370BB" w:rsidRPr="009370BB" w:rsidRDefault="009370BB" w:rsidP="00A72F28">
      <w:pPr>
        <w:pStyle w:val="ConsPlusNormal"/>
        <w:ind w:left="720" w:righ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Граждане,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являющиеся собственниками жилых 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помещений в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многоквартирных 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домах,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признанных аварийными и подлежащих сносу, имеют право на выкуп принадлежащих им жилых помещений или в соответствии со ст. 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32 Жилищного кодекса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по соглашению с собственником жилого помещения им может предоставлено взамен изымаемого жилого 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помещения другое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жилое 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помещение с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зачетом его стоимости в выкупную цену;</w:t>
      </w:r>
    </w:p>
    <w:p w:rsidR="009370BB" w:rsidRPr="009370BB" w:rsidRDefault="009370BB" w:rsidP="00A72F28">
      <w:pPr>
        <w:pStyle w:val="ConsPlusNormal"/>
        <w:ind w:left="720" w:righ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Граждане, занимающие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жилые помещения по договору социального найма и выселяемые в порядке статьи 86 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Жилищного кодекса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имеют право на предоставление 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другого благоустроенного жилого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помещения по договору социального найма, равнозначного по общей площади ранее занимаемому жилому помещению.</w:t>
      </w:r>
    </w:p>
    <w:p w:rsidR="009370BB" w:rsidRPr="009370BB" w:rsidRDefault="009370BB" w:rsidP="00123F5C">
      <w:pPr>
        <w:pStyle w:val="ConsPlusNormal"/>
        <w:numPr>
          <w:ilvl w:val="0"/>
          <w:numId w:val="5"/>
        </w:numPr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    Гражданам, проживающим в жилом помещении, которое признано непригодным для проживания и ремонту или реконструкции не подлежит, и состоящим на учете в качестве нуждающихся в жилых</w:t>
      </w:r>
      <w:r w:rsidR="00337DDC">
        <w:rPr>
          <w:rFonts w:ascii="Times New Roman" w:hAnsi="Times New Roman" w:cs="Times New Roman"/>
          <w:bCs/>
          <w:sz w:val="24"/>
          <w:szCs w:val="24"/>
        </w:rPr>
        <w:t xml:space="preserve"> помещениях, предоставляемых по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договору социального найма может быть предоставлено жилое помещение по договору социального найма по 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норме предоставления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установленной АМС</w:t>
      </w:r>
      <w:r w:rsidR="00337DDC">
        <w:rPr>
          <w:rFonts w:ascii="Times New Roman" w:hAnsi="Times New Roman" w:cs="Times New Roman"/>
          <w:bCs/>
          <w:sz w:val="24"/>
          <w:szCs w:val="24"/>
        </w:rPr>
        <w:t>У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Алагирского района. В случае 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отсутствия подходящего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по площади   жилого помещения в связи с проектным 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решением общая площадь жилого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помещения может отличаться от установленной нормы предоставления не более, чем на 10 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процентов.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При этом гражданам может быть предоставлено несколько жилых помещений, общая площадь которых не отличается от установленной нормы предоставления более чем на 10 процентов.</w:t>
      </w:r>
    </w:p>
    <w:p w:rsidR="009370BB" w:rsidRPr="009370BB" w:rsidRDefault="009370BB" w:rsidP="00A72F28">
      <w:pPr>
        <w:pStyle w:val="ConsPlusNormal"/>
        <w:ind w:left="720" w:righ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0BB">
        <w:rPr>
          <w:rFonts w:ascii="Times New Roman" w:hAnsi="Times New Roman" w:cs="Times New Roman"/>
          <w:bCs/>
          <w:sz w:val="24"/>
          <w:szCs w:val="24"/>
        </w:rPr>
        <w:t xml:space="preserve">В случае предоставления переселяемым гражданам жилого 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помещения по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норме предоставленная общая площадь, 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превышающая общую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площадь отселяемого жилого 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помещения,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оплачивается за счет средств местного бюджета сверх обязательной 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 xml:space="preserve">доли </w:t>
      </w:r>
      <w:proofErr w:type="spellStart"/>
      <w:r w:rsidR="00A72F28" w:rsidRPr="009370BB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Pr="009370BB">
        <w:rPr>
          <w:rFonts w:ascii="Times New Roman" w:hAnsi="Times New Roman" w:cs="Times New Roman"/>
          <w:bCs/>
          <w:sz w:val="24"/>
          <w:szCs w:val="24"/>
        </w:rPr>
        <w:t>;</w:t>
      </w:r>
    </w:p>
    <w:p w:rsidR="009370BB" w:rsidRPr="00962AB1" w:rsidRDefault="009370BB" w:rsidP="00A72F28">
      <w:pPr>
        <w:pStyle w:val="ConsPlusNormal"/>
        <w:ind w:right="284" w:firstLine="0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     3) Переселение граждан из аварийного жилищного Фонда осуществляется    путем приобретения муниципальным образованием жилых помещений (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выкуп жилых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помещений у собственников)</w:t>
      </w:r>
      <w:r w:rsidR="00962A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2AB1" w:rsidRPr="00962AB1">
        <w:rPr>
          <w:rFonts w:ascii="Times New Roman" w:hAnsi="Times New Roman" w:cs="Times New Roman"/>
          <w:bCs/>
          <w:color w:val="0070C0"/>
          <w:sz w:val="24"/>
          <w:szCs w:val="24"/>
        </w:rPr>
        <w:t>(п/п 4 ч.3 дополнен: постановление АМСУ Алагирского района от 22.</w:t>
      </w:r>
      <w:r w:rsidR="00962AB1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05.2018г. №494 «О внесении изменений в постановление АМСУ Алагирского района от 23.01.2018г. № 68»); </w:t>
      </w:r>
    </w:p>
    <w:p w:rsidR="009370BB" w:rsidRPr="009370BB" w:rsidRDefault="009370BB" w:rsidP="00A72F28">
      <w:pPr>
        <w:pStyle w:val="ConsPlusNormal"/>
        <w:ind w:righ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      4).  Жилые помещения, созданные за счет средств, предусмотренных наст</w:t>
      </w:r>
      <w:r w:rsidR="00A72F28">
        <w:rPr>
          <w:rFonts w:ascii="Times New Roman" w:hAnsi="Times New Roman" w:cs="Times New Roman"/>
          <w:bCs/>
          <w:sz w:val="24"/>
          <w:szCs w:val="24"/>
        </w:rPr>
        <w:t>оящей Подпр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ограммой</w:t>
      </w:r>
      <w:r w:rsidRPr="009370BB">
        <w:rPr>
          <w:rFonts w:ascii="Times New Roman" w:hAnsi="Times New Roman" w:cs="Times New Roman"/>
          <w:bCs/>
          <w:sz w:val="24"/>
          <w:szCs w:val="24"/>
        </w:rPr>
        <w:t>,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Жилищного кодекса Российской Федерации.</w:t>
      </w:r>
    </w:p>
    <w:p w:rsidR="009370BB" w:rsidRDefault="009370BB" w:rsidP="00A72F28">
      <w:pPr>
        <w:pStyle w:val="ConsPlusNormal"/>
        <w:ind w:righ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0BB">
        <w:rPr>
          <w:rFonts w:ascii="Times New Roman" w:hAnsi="Times New Roman" w:cs="Times New Roman"/>
          <w:bCs/>
          <w:sz w:val="24"/>
          <w:szCs w:val="24"/>
        </w:rPr>
        <w:t>2.Организационные меропр</w:t>
      </w:r>
      <w:r w:rsidR="00A72F28">
        <w:rPr>
          <w:rFonts w:ascii="Times New Roman" w:hAnsi="Times New Roman" w:cs="Times New Roman"/>
          <w:bCs/>
          <w:sz w:val="24"/>
          <w:szCs w:val="24"/>
        </w:rPr>
        <w:t>иятия по реализации Подп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рограммы 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предусматривают следующие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меры:</w:t>
      </w:r>
    </w:p>
    <w:p w:rsidR="00260854" w:rsidRDefault="00260854" w:rsidP="00A72F28">
      <w:pPr>
        <w:pStyle w:val="ConsPlusNormal"/>
        <w:ind w:righ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0BB" w:rsidRPr="009370BB" w:rsidRDefault="009370BB" w:rsidP="00A72F28">
      <w:pPr>
        <w:pStyle w:val="ConsPlusNormal"/>
        <w:ind w:righ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0BB">
        <w:rPr>
          <w:rFonts w:ascii="Times New Roman" w:hAnsi="Times New Roman" w:cs="Times New Roman"/>
          <w:bCs/>
          <w:sz w:val="24"/>
          <w:szCs w:val="24"/>
        </w:rPr>
        <w:t xml:space="preserve">- оказание 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консультационной поддержки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собственникам жилых помещений;</w:t>
      </w:r>
    </w:p>
    <w:p w:rsidR="009370BB" w:rsidRPr="009370BB" w:rsidRDefault="009370BB" w:rsidP="00A72F28">
      <w:pPr>
        <w:pStyle w:val="ConsPlusNormal"/>
        <w:ind w:righ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0BB">
        <w:rPr>
          <w:rFonts w:ascii="Times New Roman" w:hAnsi="Times New Roman" w:cs="Times New Roman"/>
          <w:bCs/>
          <w:sz w:val="24"/>
          <w:szCs w:val="24"/>
        </w:rPr>
        <w:t xml:space="preserve">- установка очередности сноса аварийного жилищного фонда в соответствии с требованиями планируемого развития территорий, оформление соглашений с организацией- застройщиком на 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выделение жилых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помещений во вновь строящихся домах для переселения 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граждан из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аварийного жилищного 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фонда;</w:t>
      </w:r>
    </w:p>
    <w:p w:rsidR="009370BB" w:rsidRPr="009370BB" w:rsidRDefault="009370BB" w:rsidP="00A72F28">
      <w:pPr>
        <w:pStyle w:val="ConsPlusNormal"/>
        <w:ind w:righ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0BB">
        <w:rPr>
          <w:rFonts w:ascii="Times New Roman" w:hAnsi="Times New Roman" w:cs="Times New Roman"/>
          <w:bCs/>
          <w:sz w:val="24"/>
          <w:szCs w:val="24"/>
        </w:rPr>
        <w:t>- информирование собственников и нанимателей жилых помещений аварийного жилищного фонда о поря</w:t>
      </w:r>
      <w:r w:rsidR="00A72F28">
        <w:rPr>
          <w:rFonts w:ascii="Times New Roman" w:hAnsi="Times New Roman" w:cs="Times New Roman"/>
          <w:bCs/>
          <w:sz w:val="24"/>
          <w:szCs w:val="24"/>
        </w:rPr>
        <w:t>дке и условиях участия в Подп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рограмме путем размещения публикаций в средствах массовой 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информации,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на сайте АМС 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Алагирского муниципального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образования.</w:t>
      </w:r>
    </w:p>
    <w:p w:rsidR="009370BB" w:rsidRPr="009370BB" w:rsidRDefault="009370BB" w:rsidP="00A72F28">
      <w:pPr>
        <w:pStyle w:val="ConsPlusNormal"/>
        <w:ind w:righ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0BB">
        <w:rPr>
          <w:rFonts w:ascii="Times New Roman" w:hAnsi="Times New Roman" w:cs="Times New Roman"/>
          <w:bCs/>
          <w:sz w:val="24"/>
          <w:szCs w:val="24"/>
        </w:rPr>
        <w:t xml:space="preserve">3. Сбор и обобщение информации о сносе жилых домов, не подлежащих капитальному ремонту или реконструкции, и использовании 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освобожденных земельных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участков для </w:t>
      </w:r>
      <w:r w:rsidRPr="009370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строительства новых объектов градостроительной деятельности и иных целей в соответствии с Земельным кодексом Российской Федерации и Градостроительным кодексом Российской Федерации. Разработка механизма контроля за использованием 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освобожденных земельных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участков.</w:t>
      </w:r>
    </w:p>
    <w:p w:rsidR="009370BB" w:rsidRPr="009370BB" w:rsidRDefault="009370BB" w:rsidP="00A72F28">
      <w:pPr>
        <w:pStyle w:val="ConsPlusNormal"/>
        <w:ind w:righ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0BB">
        <w:rPr>
          <w:rFonts w:ascii="Times New Roman" w:hAnsi="Times New Roman" w:cs="Times New Roman"/>
          <w:bCs/>
          <w:sz w:val="24"/>
          <w:szCs w:val="24"/>
        </w:rPr>
        <w:t>4. Принятие муниципальной адресной программы по переселению граждан из аварийного жилищного фонда.</w:t>
      </w:r>
    </w:p>
    <w:p w:rsidR="009370BB" w:rsidRPr="009370BB" w:rsidRDefault="009370BB" w:rsidP="00A72F28">
      <w:pPr>
        <w:pStyle w:val="ConsPlusNormal"/>
        <w:ind w:righ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0BB">
        <w:rPr>
          <w:rFonts w:ascii="Times New Roman" w:hAnsi="Times New Roman" w:cs="Times New Roman"/>
          <w:bCs/>
          <w:sz w:val="24"/>
          <w:szCs w:val="24"/>
        </w:rPr>
        <w:t xml:space="preserve">Земельный участок, на котором расположен многоквартирный дом, признанный аварийным и подлежит сносу, подлежит изъятию для муниципальных нужд в 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порядке,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установленном федеральным и республиканским законодательством.</w:t>
      </w:r>
    </w:p>
    <w:p w:rsidR="009370BB" w:rsidRPr="009370BB" w:rsidRDefault="009370BB" w:rsidP="00A72F28">
      <w:pPr>
        <w:pStyle w:val="ConsPlusNormal"/>
        <w:ind w:righ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0BB">
        <w:rPr>
          <w:rFonts w:ascii="Times New Roman" w:hAnsi="Times New Roman" w:cs="Times New Roman"/>
          <w:bCs/>
          <w:sz w:val="24"/>
          <w:szCs w:val="24"/>
        </w:rPr>
        <w:t xml:space="preserve">Комплекс мероприятий </w:t>
      </w:r>
      <w:r w:rsidR="00A72F28">
        <w:rPr>
          <w:rFonts w:ascii="Times New Roman" w:hAnsi="Times New Roman" w:cs="Times New Roman"/>
          <w:bCs/>
          <w:sz w:val="24"/>
          <w:szCs w:val="24"/>
        </w:rPr>
        <w:t>Подп</w:t>
      </w:r>
      <w:r w:rsidR="00A72F28" w:rsidRPr="009370BB">
        <w:rPr>
          <w:rFonts w:ascii="Times New Roman" w:hAnsi="Times New Roman" w:cs="Times New Roman"/>
          <w:bCs/>
          <w:sz w:val="24"/>
          <w:szCs w:val="24"/>
        </w:rPr>
        <w:t>рограммы предполагается реализовать в</w:t>
      </w:r>
      <w:r w:rsidR="00A72F28">
        <w:rPr>
          <w:rFonts w:ascii="Times New Roman" w:hAnsi="Times New Roman" w:cs="Times New Roman"/>
          <w:bCs/>
          <w:sz w:val="24"/>
          <w:szCs w:val="24"/>
        </w:rPr>
        <w:t xml:space="preserve"> течении 2018-2020г</w:t>
      </w:r>
      <w:r w:rsidR="00C85AC3">
        <w:rPr>
          <w:rFonts w:ascii="Times New Roman" w:hAnsi="Times New Roman" w:cs="Times New Roman"/>
          <w:bCs/>
          <w:sz w:val="24"/>
          <w:szCs w:val="24"/>
        </w:rPr>
        <w:t>г.</w:t>
      </w:r>
    </w:p>
    <w:p w:rsidR="009370BB" w:rsidRPr="009370BB" w:rsidRDefault="009370BB" w:rsidP="00A72F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AC3" w:rsidRDefault="00C85AC3" w:rsidP="00A72F28">
      <w:pPr>
        <w:pStyle w:val="af3"/>
        <w:ind w:left="2340"/>
        <w:jc w:val="both"/>
        <w:rPr>
          <w:rFonts w:ascii="Times New Roman" w:hAnsi="Times New Roman"/>
          <w:b/>
          <w:sz w:val="24"/>
          <w:szCs w:val="24"/>
        </w:rPr>
      </w:pPr>
    </w:p>
    <w:p w:rsidR="009370BB" w:rsidRPr="00B245D0" w:rsidRDefault="00A72F28" w:rsidP="00A72F28">
      <w:pPr>
        <w:pStyle w:val="af3"/>
        <w:ind w:left="2340"/>
        <w:jc w:val="both"/>
        <w:rPr>
          <w:rFonts w:ascii="Times New Roman" w:hAnsi="Times New Roman"/>
          <w:b/>
          <w:sz w:val="24"/>
          <w:szCs w:val="24"/>
        </w:rPr>
      </w:pPr>
      <w:r w:rsidRPr="00B245D0">
        <w:rPr>
          <w:rFonts w:ascii="Times New Roman" w:hAnsi="Times New Roman"/>
          <w:b/>
          <w:sz w:val="24"/>
          <w:szCs w:val="24"/>
        </w:rPr>
        <w:t>4.</w:t>
      </w:r>
      <w:r w:rsidR="009370BB" w:rsidRPr="00B245D0">
        <w:rPr>
          <w:rFonts w:ascii="Times New Roman" w:hAnsi="Times New Roman"/>
          <w:b/>
          <w:sz w:val="24"/>
          <w:szCs w:val="24"/>
        </w:rPr>
        <w:t>Объ</w:t>
      </w:r>
      <w:r w:rsidRPr="00B245D0">
        <w:rPr>
          <w:rFonts w:ascii="Times New Roman" w:hAnsi="Times New Roman"/>
          <w:b/>
          <w:sz w:val="24"/>
          <w:szCs w:val="24"/>
        </w:rPr>
        <w:t>емы и источники финансирования Подп</w:t>
      </w:r>
      <w:r w:rsidR="009370BB" w:rsidRPr="00B245D0">
        <w:rPr>
          <w:rFonts w:ascii="Times New Roman" w:hAnsi="Times New Roman"/>
          <w:b/>
          <w:sz w:val="24"/>
          <w:szCs w:val="24"/>
        </w:rPr>
        <w:t>рограммы</w:t>
      </w:r>
    </w:p>
    <w:p w:rsidR="009370BB" w:rsidRPr="009370BB" w:rsidRDefault="009370BB" w:rsidP="00A72F28">
      <w:pPr>
        <w:jc w:val="both"/>
      </w:pPr>
      <w:r w:rsidRPr="009370BB">
        <w:t xml:space="preserve">        Финансовые средства для решения проблемы переселения граждан из аварийного жилищного фонда формируются за счет средств Фонда содействия реформированию жилищно-коммунального хозяйства, республиканского и (или) местного бюджетов. Объемы и источники финансирования Программы согласно </w:t>
      </w:r>
      <w:r w:rsidR="00A72F28" w:rsidRPr="009370BB">
        <w:t>заявке,</w:t>
      </w:r>
      <w:r w:rsidR="00A72F28">
        <w:t xml:space="preserve"> на 2018</w:t>
      </w:r>
      <w:r w:rsidRPr="009370BB">
        <w:t xml:space="preserve"> год поданной в Фонд содействия реформированию жилищно-коммунального хозяйства, установле</w:t>
      </w:r>
      <w:r w:rsidR="00A72F28">
        <w:t xml:space="preserve">ны приложением </w:t>
      </w:r>
      <w:r w:rsidR="00B22C82">
        <w:t>(в конце программы).</w:t>
      </w:r>
    </w:p>
    <w:p w:rsidR="009370BB" w:rsidRPr="009370BB" w:rsidRDefault="009370BB" w:rsidP="00A72F28">
      <w:pPr>
        <w:jc w:val="both"/>
      </w:pPr>
      <w:r w:rsidRPr="009370BB">
        <w:t xml:space="preserve">        Бюджетными ресурсами являются средства республиканского и местных бюджетов, направленные на финансирование мероприятий по переселению граждан из аварийного жилищного фонда.</w:t>
      </w:r>
    </w:p>
    <w:p w:rsidR="009370BB" w:rsidRPr="009370BB" w:rsidRDefault="009370BB" w:rsidP="00A72F28">
      <w:pPr>
        <w:jc w:val="both"/>
      </w:pPr>
      <w:r w:rsidRPr="009370BB">
        <w:t xml:space="preserve">       Объемы и направления расходования средств местного бюджета на финансирова</w:t>
      </w:r>
      <w:r w:rsidR="00A72F28">
        <w:t>ние мероприятий Подп</w:t>
      </w:r>
      <w:r w:rsidRPr="009370BB">
        <w:t>рограммы определяются нормативными правовыми актами АМС Алагирского муниципального образования.</w:t>
      </w:r>
    </w:p>
    <w:p w:rsidR="009370BB" w:rsidRPr="009370BB" w:rsidRDefault="009370BB" w:rsidP="00A72F28">
      <w:pPr>
        <w:jc w:val="both"/>
      </w:pPr>
      <w:r w:rsidRPr="009370BB">
        <w:t xml:space="preserve">При использовании средств республиканского бюджета взаимоотношения государственного заказа </w:t>
      </w:r>
      <w:r w:rsidR="00A72F28">
        <w:t>Подп</w:t>
      </w:r>
      <w:r w:rsidR="00A72F28" w:rsidRPr="009370BB">
        <w:t>рограммы Министерство</w:t>
      </w:r>
      <w:r w:rsidRPr="009370BB">
        <w:t xml:space="preserve"> топлива, энергетики и жилищно-коммунального хозяйства РСО-Алания с муниципальным образованием </w:t>
      </w:r>
      <w:proofErr w:type="spellStart"/>
      <w:r w:rsidRPr="009370BB">
        <w:t>Алагирский</w:t>
      </w:r>
      <w:proofErr w:type="spellEnd"/>
      <w:r w:rsidRPr="009370BB">
        <w:t xml:space="preserve"> район регулируются соглашением (договор) заключенный с МО </w:t>
      </w:r>
      <w:proofErr w:type="spellStart"/>
      <w:r w:rsidRPr="009370BB">
        <w:t>Алагирский</w:t>
      </w:r>
      <w:proofErr w:type="spellEnd"/>
      <w:r w:rsidRPr="009370BB">
        <w:t xml:space="preserve"> район.</w:t>
      </w:r>
    </w:p>
    <w:p w:rsidR="009370BB" w:rsidRPr="009370BB" w:rsidRDefault="00A72F28" w:rsidP="00A72F28">
      <w:pPr>
        <w:jc w:val="both"/>
      </w:pPr>
      <w:r>
        <w:t xml:space="preserve"> </w:t>
      </w:r>
      <w:r w:rsidR="00C74B64">
        <w:t>Финансирование Подпрограммы</w:t>
      </w:r>
      <w:r w:rsidR="00EA0184">
        <w:t xml:space="preserve"> в 2018</w:t>
      </w:r>
      <w:r w:rsidR="009370BB" w:rsidRPr="009370BB">
        <w:t xml:space="preserve"> г., осущ</w:t>
      </w:r>
      <w:r w:rsidR="00C74B64">
        <w:t>ест</w:t>
      </w:r>
      <w:r w:rsidR="00566EAA">
        <w:t>вляется в размере 196 225 500,00</w:t>
      </w:r>
      <w:r w:rsidR="009370BB" w:rsidRPr="009370BB">
        <w:t xml:space="preserve"> рублей, из них </w:t>
      </w:r>
    </w:p>
    <w:p w:rsidR="009370BB" w:rsidRPr="009370BB" w:rsidRDefault="009370BB" w:rsidP="00A72F28">
      <w:pPr>
        <w:jc w:val="both"/>
      </w:pPr>
      <w:r w:rsidRPr="009370BB">
        <w:t xml:space="preserve">- </w:t>
      </w:r>
      <w:r w:rsidR="00566EAA">
        <w:t>129 465 828,85</w:t>
      </w:r>
      <w:r w:rsidRPr="009370BB">
        <w:t xml:space="preserve"> рублей за счет Фонда содействия реформированию жилищно-коммунального хозяйства;</w:t>
      </w:r>
    </w:p>
    <w:p w:rsidR="009370BB" w:rsidRPr="009370BB" w:rsidRDefault="00566EAA" w:rsidP="00A72F28">
      <w:pPr>
        <w:jc w:val="both"/>
      </w:pPr>
      <w:r>
        <w:t>- 24 923 142,48</w:t>
      </w:r>
      <w:r w:rsidR="009370BB" w:rsidRPr="009370BB">
        <w:t xml:space="preserve"> рублей за счет средств республиканского бюджета</w:t>
      </w:r>
    </w:p>
    <w:p w:rsidR="009370BB" w:rsidRPr="009370BB" w:rsidRDefault="00566EAA" w:rsidP="00A72F28">
      <w:pPr>
        <w:jc w:val="both"/>
      </w:pPr>
      <w:r>
        <w:t>- 41 836 528,67</w:t>
      </w:r>
      <w:r w:rsidR="00C74B64">
        <w:t xml:space="preserve"> </w:t>
      </w:r>
      <w:r w:rsidR="009370BB" w:rsidRPr="009370BB">
        <w:t>рублей за счет местного бюджета.</w:t>
      </w:r>
    </w:p>
    <w:p w:rsidR="009370BB" w:rsidRPr="009370BB" w:rsidRDefault="00EA0184" w:rsidP="00A72F28">
      <w:pPr>
        <w:pStyle w:val="ConsPlusNormal"/>
        <w:tabs>
          <w:tab w:val="left" w:pos="7380"/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Подп</w:t>
      </w:r>
      <w:r w:rsidR="009370BB" w:rsidRPr="009370BB">
        <w:rPr>
          <w:rFonts w:ascii="Times New Roman" w:hAnsi="Times New Roman" w:cs="Times New Roman"/>
          <w:sz w:val="24"/>
          <w:szCs w:val="24"/>
        </w:rPr>
        <w:t xml:space="preserve">рограммы определен как произведение общей площади жилых помещений, ранее занимаемых гражданами, подлежащими переселению, и стоимостью </w:t>
      </w:r>
      <w:smartTag w:uri="urn:schemas-microsoft-com:office:smarttags" w:element="metricconverter">
        <w:smartTagPr>
          <w:attr w:name="ProductID" w:val="1 кв. метра"/>
        </w:smartTagPr>
        <w:r w:rsidR="009370BB" w:rsidRPr="009370BB"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 w:rsidR="009370BB" w:rsidRPr="009370BB">
        <w:rPr>
          <w:rFonts w:ascii="Times New Roman" w:hAnsi="Times New Roman" w:cs="Times New Roman"/>
          <w:sz w:val="24"/>
          <w:szCs w:val="24"/>
        </w:rPr>
        <w:t xml:space="preserve"> общей площади жилого помещения, предна</w:t>
      </w:r>
      <w:r>
        <w:rPr>
          <w:rFonts w:ascii="Times New Roman" w:hAnsi="Times New Roman" w:cs="Times New Roman"/>
          <w:sz w:val="24"/>
          <w:szCs w:val="24"/>
        </w:rPr>
        <w:t>значенной для определения в 2018</w:t>
      </w:r>
      <w:r w:rsidR="009370BB" w:rsidRPr="009370BB">
        <w:rPr>
          <w:rFonts w:ascii="Times New Roman" w:hAnsi="Times New Roman" w:cs="Times New Roman"/>
          <w:sz w:val="24"/>
          <w:szCs w:val="24"/>
        </w:rPr>
        <w:t xml:space="preserve"> году размера предельной стоимости </w:t>
      </w:r>
      <w:smartTag w:uri="urn:schemas-microsoft-com:office:smarttags" w:element="metricconverter">
        <w:smartTagPr>
          <w:attr w:name="ProductID" w:val="1 кв. метра"/>
        </w:smartTagPr>
        <w:r w:rsidR="009370BB" w:rsidRPr="009370BB"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 w:rsidR="009370BB" w:rsidRPr="009370BB">
        <w:rPr>
          <w:rFonts w:ascii="Times New Roman" w:hAnsi="Times New Roman" w:cs="Times New Roman"/>
          <w:sz w:val="24"/>
          <w:szCs w:val="24"/>
        </w:rPr>
        <w:t xml:space="preserve"> общей площади жилых помещений, используемой при новом строительстве жилья и при приобретении жилых помещений у застройщиков в рамках Федерального закона от 21 июля 2007 года № 185-ФЗ «О Фонде содействия реформированию жилищно-коммунального хозяйства», установленной для Республики Северная Осетия-Алания приказом Министерства регионального развития Росси</w:t>
      </w:r>
      <w:r w:rsidR="00133278">
        <w:rPr>
          <w:rFonts w:ascii="Times New Roman" w:hAnsi="Times New Roman" w:cs="Times New Roman"/>
          <w:sz w:val="24"/>
          <w:szCs w:val="24"/>
        </w:rPr>
        <w:t>йской Федерации в размере  30 000</w:t>
      </w:r>
      <w:r w:rsidR="009370BB" w:rsidRPr="009370BB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F1532D" w:rsidRDefault="009370BB" w:rsidP="001332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0BB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="005A212F" w:rsidRPr="009370BB">
        <w:rPr>
          <w:rFonts w:ascii="Times New Roman" w:hAnsi="Times New Roman" w:cs="Times New Roman"/>
          <w:sz w:val="24"/>
          <w:szCs w:val="24"/>
        </w:rPr>
        <w:t>жилых помещений</w:t>
      </w:r>
      <w:r w:rsidRPr="009370BB">
        <w:rPr>
          <w:rFonts w:ascii="Times New Roman" w:hAnsi="Times New Roman" w:cs="Times New Roman"/>
          <w:sz w:val="24"/>
          <w:szCs w:val="24"/>
        </w:rPr>
        <w:t xml:space="preserve">   аварийного </w:t>
      </w:r>
      <w:r w:rsidR="005A212F" w:rsidRPr="009370BB">
        <w:rPr>
          <w:rFonts w:ascii="Times New Roman" w:hAnsi="Times New Roman" w:cs="Times New Roman"/>
          <w:sz w:val="24"/>
          <w:szCs w:val="24"/>
        </w:rPr>
        <w:t>жилого фонда, ранее</w:t>
      </w:r>
      <w:r w:rsidRPr="009370BB">
        <w:rPr>
          <w:rFonts w:ascii="Times New Roman" w:hAnsi="Times New Roman" w:cs="Times New Roman"/>
          <w:sz w:val="24"/>
          <w:szCs w:val="24"/>
        </w:rPr>
        <w:t xml:space="preserve"> занимаемых гражданами, подлежащи</w:t>
      </w:r>
      <w:r w:rsidR="00EA0184">
        <w:rPr>
          <w:rFonts w:ascii="Times New Roman" w:hAnsi="Times New Roman" w:cs="Times New Roman"/>
          <w:sz w:val="24"/>
          <w:szCs w:val="24"/>
        </w:rPr>
        <w:t>ми переселению в рамках данной Подп</w:t>
      </w:r>
      <w:r w:rsidRPr="009370BB">
        <w:rPr>
          <w:rFonts w:ascii="Times New Roman" w:hAnsi="Times New Roman" w:cs="Times New Roman"/>
          <w:sz w:val="24"/>
          <w:szCs w:val="24"/>
        </w:rPr>
        <w:t xml:space="preserve">рограммы, и размер предельной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9370BB"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 w:rsidRPr="00937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0BB" w:rsidRPr="009370BB" w:rsidRDefault="009370BB" w:rsidP="00B22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0BB">
        <w:rPr>
          <w:rFonts w:ascii="Times New Roman" w:hAnsi="Times New Roman" w:cs="Times New Roman"/>
          <w:sz w:val="24"/>
          <w:szCs w:val="24"/>
        </w:rPr>
        <w:t>общей жилой площади представляемого жилого помещения в зависимости от способа пе</w:t>
      </w:r>
      <w:r w:rsidR="000B2CE1">
        <w:rPr>
          <w:rFonts w:ascii="Times New Roman" w:hAnsi="Times New Roman" w:cs="Times New Roman"/>
          <w:sz w:val="24"/>
          <w:szCs w:val="24"/>
        </w:rPr>
        <w:t>реселения представлены в приложении</w:t>
      </w:r>
      <w:r w:rsidR="00C41850">
        <w:rPr>
          <w:rFonts w:ascii="Times New Roman" w:hAnsi="Times New Roman" w:cs="Times New Roman"/>
          <w:sz w:val="24"/>
          <w:szCs w:val="24"/>
        </w:rPr>
        <w:t xml:space="preserve"> в реестре аварийных многоквартирных домов</w:t>
      </w:r>
      <w:r w:rsidR="00B22C82">
        <w:rPr>
          <w:rFonts w:ascii="Times New Roman" w:hAnsi="Times New Roman" w:cs="Times New Roman"/>
          <w:sz w:val="24"/>
          <w:szCs w:val="24"/>
        </w:rPr>
        <w:t>(в конце программы).</w:t>
      </w:r>
    </w:p>
    <w:p w:rsidR="00F26557" w:rsidRDefault="00F26557" w:rsidP="005C0FF3">
      <w:pPr>
        <w:pStyle w:val="ConsPlusNormal"/>
        <w:tabs>
          <w:tab w:val="left" w:pos="360"/>
        </w:tabs>
        <w:ind w:left="2345" w:righ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0BB" w:rsidRDefault="005C0FF3" w:rsidP="005C0FF3">
      <w:pPr>
        <w:pStyle w:val="ConsPlusNormal"/>
        <w:tabs>
          <w:tab w:val="left" w:pos="360"/>
        </w:tabs>
        <w:ind w:left="2345" w:righ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370BB" w:rsidRPr="00B245D0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объема средств на реализацию </w:t>
      </w:r>
      <w:r w:rsidR="00F26557">
        <w:rPr>
          <w:rFonts w:ascii="Times New Roman" w:hAnsi="Times New Roman" w:cs="Times New Roman"/>
          <w:b/>
          <w:bCs/>
          <w:sz w:val="24"/>
          <w:szCs w:val="24"/>
        </w:rPr>
        <w:t>Подп</w:t>
      </w:r>
      <w:r w:rsidR="009370BB" w:rsidRPr="00B245D0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F26557" w:rsidRPr="00B245D0" w:rsidRDefault="00F26557" w:rsidP="005C0FF3">
      <w:pPr>
        <w:pStyle w:val="ConsPlusNormal"/>
        <w:tabs>
          <w:tab w:val="left" w:pos="360"/>
        </w:tabs>
        <w:ind w:left="2345" w:righ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0BB" w:rsidRPr="009370BB" w:rsidRDefault="009370BB" w:rsidP="00A72F28">
      <w:pPr>
        <w:pStyle w:val="ConsPlusNormal"/>
        <w:tabs>
          <w:tab w:val="num" w:pos="2520"/>
        </w:tabs>
        <w:ind w:right="284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0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Объем долевого финансирования мероприятий по переселению граждан из аварийного жилищного фонда за счет средств республиканского бюджета и (или) местного бюджетов с привлечением средств Фонда содействия реформированию жилищно-коммунального хозяйства, определяется исходя из минимальной доли долевого финансирования, рассчитанной на основании данных Министерства Финансов Российской Федерации в соответствии со статьей  18 Закона о Фонде, общей площади аварийного жилищного фонда и предельной стоимости одного квадратного метра общей площади жилого </w:t>
      </w:r>
      <w:r w:rsidR="0041143D" w:rsidRPr="009370BB">
        <w:rPr>
          <w:rFonts w:ascii="Times New Roman" w:hAnsi="Times New Roman" w:cs="Times New Roman"/>
          <w:bCs/>
          <w:sz w:val="24"/>
          <w:szCs w:val="24"/>
        </w:rPr>
        <w:t>помещении</w:t>
      </w:r>
      <w:r w:rsidR="00D60F7E">
        <w:rPr>
          <w:rFonts w:ascii="Times New Roman" w:hAnsi="Times New Roman" w:cs="Times New Roman"/>
          <w:bCs/>
          <w:sz w:val="24"/>
          <w:szCs w:val="24"/>
        </w:rPr>
        <w:t>.</w:t>
      </w:r>
    </w:p>
    <w:p w:rsidR="009370BB" w:rsidRPr="009370BB" w:rsidRDefault="009370BB" w:rsidP="00A72F28">
      <w:pPr>
        <w:pStyle w:val="ConsPlusNormal"/>
        <w:tabs>
          <w:tab w:val="num" w:pos="2520"/>
        </w:tabs>
        <w:ind w:right="284"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0BB" w:rsidRPr="009370BB" w:rsidRDefault="009370BB" w:rsidP="00A72F28">
      <w:pPr>
        <w:pStyle w:val="ConsPlusNormal"/>
        <w:tabs>
          <w:tab w:val="num" w:pos="2520"/>
        </w:tabs>
        <w:ind w:right="284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         Средства финансовой поддержки Фонда содействия реформированию жилищно-коммунального хозяйства и обязательной доли финансирования за счет республиканского и (или) местного бюджета расходуются муниципальным образованием </w:t>
      </w:r>
      <w:proofErr w:type="spellStart"/>
      <w:r w:rsidRPr="009370BB">
        <w:rPr>
          <w:rFonts w:ascii="Times New Roman" w:hAnsi="Times New Roman" w:cs="Times New Roman"/>
          <w:bCs/>
          <w:sz w:val="24"/>
          <w:szCs w:val="24"/>
        </w:rPr>
        <w:t>Алагирский</w:t>
      </w:r>
      <w:proofErr w:type="spellEnd"/>
      <w:r w:rsidRPr="009370BB">
        <w:rPr>
          <w:rFonts w:ascii="Times New Roman" w:hAnsi="Times New Roman" w:cs="Times New Roman"/>
          <w:bCs/>
          <w:sz w:val="24"/>
          <w:szCs w:val="24"/>
        </w:rPr>
        <w:t xml:space="preserve"> район в пределах расчетной стоимости жилых помещений. Расчетная стоимость жилого </w:t>
      </w:r>
      <w:r w:rsidR="00EA0184" w:rsidRPr="009370BB">
        <w:rPr>
          <w:rFonts w:ascii="Times New Roman" w:hAnsi="Times New Roman" w:cs="Times New Roman"/>
          <w:bCs/>
          <w:sz w:val="24"/>
          <w:szCs w:val="24"/>
        </w:rPr>
        <w:t>помещения в</w:t>
      </w:r>
      <w:r w:rsidR="00EA0184">
        <w:rPr>
          <w:rFonts w:ascii="Times New Roman" w:hAnsi="Times New Roman" w:cs="Times New Roman"/>
          <w:bCs/>
          <w:sz w:val="24"/>
          <w:szCs w:val="24"/>
        </w:rPr>
        <w:t xml:space="preserve"> целях настоящей Подп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рограммы определяется как произведение </w:t>
      </w:r>
      <w:r w:rsidR="00EA0184" w:rsidRPr="009370BB">
        <w:rPr>
          <w:rFonts w:ascii="Times New Roman" w:hAnsi="Times New Roman" w:cs="Times New Roman"/>
          <w:bCs/>
          <w:sz w:val="24"/>
          <w:szCs w:val="24"/>
        </w:rPr>
        <w:t>общей жилого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помещения, равнозначного по общей площади жилому помещению, ранее занимаемому гражданами, подлежащими  переселению,  и предельной стоимости  одного квадратного метра общей площади жилого помещения.</w:t>
      </w:r>
    </w:p>
    <w:p w:rsidR="008E59B9" w:rsidRPr="00962AB1" w:rsidRDefault="009370BB" w:rsidP="008E59B9">
      <w:pPr>
        <w:pStyle w:val="ConsPlusNormal"/>
        <w:ind w:right="284" w:firstLine="0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          Переселение граждан из аварийного жилищного фонда осуществляется способом  строительства жилых помещений.</w:t>
      </w:r>
      <w:r w:rsidR="008E59B9" w:rsidRPr="008E59B9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="008E59B9">
        <w:rPr>
          <w:rFonts w:ascii="Times New Roman" w:hAnsi="Times New Roman" w:cs="Times New Roman"/>
          <w:bCs/>
          <w:color w:val="0070C0"/>
          <w:sz w:val="24"/>
          <w:szCs w:val="24"/>
        </w:rPr>
        <w:t>(абзац 3 части 5</w:t>
      </w:r>
      <w:r w:rsidR="009A334A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изложен в новой </w:t>
      </w:r>
      <w:r w:rsidR="00445DFC">
        <w:rPr>
          <w:rFonts w:ascii="Times New Roman" w:hAnsi="Times New Roman" w:cs="Times New Roman"/>
          <w:bCs/>
          <w:color w:val="0070C0"/>
          <w:sz w:val="24"/>
          <w:szCs w:val="24"/>
        </w:rPr>
        <w:t>редакции</w:t>
      </w:r>
      <w:r w:rsidR="008E59B9" w:rsidRPr="00962AB1">
        <w:rPr>
          <w:rFonts w:ascii="Times New Roman" w:hAnsi="Times New Roman" w:cs="Times New Roman"/>
          <w:bCs/>
          <w:color w:val="0070C0"/>
          <w:sz w:val="24"/>
          <w:szCs w:val="24"/>
        </w:rPr>
        <w:t>: постановление АМСУ Алагирского района от 22.</w:t>
      </w:r>
      <w:r w:rsidR="008E59B9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05.2018г. №494 «О внесении изменений в постановление АМСУ Алагирского района от 23.01.2018г. № 68»); </w:t>
      </w:r>
    </w:p>
    <w:p w:rsidR="009370BB" w:rsidRPr="009370BB" w:rsidRDefault="009370BB" w:rsidP="00A72F28">
      <w:pPr>
        <w:pStyle w:val="ConsPlusNormal"/>
        <w:tabs>
          <w:tab w:val="num" w:pos="2520"/>
        </w:tabs>
        <w:ind w:right="284"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0BB" w:rsidRPr="009370BB" w:rsidRDefault="009370BB" w:rsidP="003345E0">
      <w:pPr>
        <w:ind w:firstLine="708"/>
        <w:jc w:val="both"/>
      </w:pPr>
      <w:r w:rsidRPr="009370BB">
        <w:rPr>
          <w:bCs/>
        </w:rPr>
        <w:t>Общий объем финансирования мероприятий по переселению граждан из аварийного жил</w:t>
      </w:r>
      <w:r w:rsidR="00EA0184">
        <w:rPr>
          <w:bCs/>
        </w:rPr>
        <w:t xml:space="preserve">ищного </w:t>
      </w:r>
      <w:r w:rsidR="003345E0">
        <w:rPr>
          <w:bCs/>
        </w:rPr>
        <w:t>фонда,</w:t>
      </w:r>
      <w:r w:rsidR="00EA0184">
        <w:rPr>
          <w:bCs/>
        </w:rPr>
        <w:t xml:space="preserve"> предусмотренный </w:t>
      </w:r>
      <w:r w:rsidR="003345E0">
        <w:rPr>
          <w:bCs/>
        </w:rPr>
        <w:t>Подпрограммой в</w:t>
      </w:r>
      <w:r w:rsidR="00EA0184">
        <w:rPr>
          <w:bCs/>
        </w:rPr>
        <w:t xml:space="preserve"> 2018</w:t>
      </w:r>
      <w:r w:rsidRPr="009370BB">
        <w:rPr>
          <w:bCs/>
        </w:rPr>
        <w:t xml:space="preserve"> году </w:t>
      </w:r>
      <w:r w:rsidR="00883154" w:rsidRPr="009370BB">
        <w:t>Финан</w:t>
      </w:r>
      <w:r w:rsidR="00883154">
        <w:t>сирование Подпрограммы</w:t>
      </w:r>
      <w:r w:rsidR="00EA0184">
        <w:t xml:space="preserve"> в 2018</w:t>
      </w:r>
      <w:r w:rsidRPr="009370BB">
        <w:t xml:space="preserve"> г., осущ</w:t>
      </w:r>
      <w:r w:rsidR="00C74B64">
        <w:t xml:space="preserve">ествляется в размере </w:t>
      </w:r>
      <w:r w:rsidR="00883154">
        <w:t>196 225 550,</w:t>
      </w:r>
      <w:r w:rsidR="003345E0">
        <w:t xml:space="preserve">00 </w:t>
      </w:r>
      <w:r w:rsidR="003345E0" w:rsidRPr="009370BB">
        <w:t>рублей</w:t>
      </w:r>
      <w:r w:rsidRPr="009370BB">
        <w:t xml:space="preserve">, из них </w:t>
      </w:r>
    </w:p>
    <w:p w:rsidR="009370BB" w:rsidRPr="009370BB" w:rsidRDefault="00E35BFE" w:rsidP="00A72F28">
      <w:pPr>
        <w:jc w:val="both"/>
      </w:pPr>
      <w:r>
        <w:t>- 129 465 828,85</w:t>
      </w:r>
      <w:r w:rsidR="00883154">
        <w:t xml:space="preserve"> </w:t>
      </w:r>
      <w:r w:rsidR="009370BB" w:rsidRPr="009370BB">
        <w:t>рублей за счет Фонда содействия реформированию жилищно-коммунального хозяйства;</w:t>
      </w:r>
    </w:p>
    <w:p w:rsidR="009370BB" w:rsidRPr="009370BB" w:rsidRDefault="00E35BFE" w:rsidP="00A72F28">
      <w:pPr>
        <w:jc w:val="both"/>
      </w:pPr>
      <w:r>
        <w:t>- 24 923 142,48</w:t>
      </w:r>
      <w:r w:rsidR="009370BB" w:rsidRPr="009370BB">
        <w:t xml:space="preserve"> рублей за счет средств республиканского бюджета</w:t>
      </w:r>
    </w:p>
    <w:p w:rsidR="009370BB" w:rsidRPr="009370BB" w:rsidRDefault="00E35BFE" w:rsidP="00A72F28">
      <w:pPr>
        <w:jc w:val="both"/>
      </w:pPr>
      <w:r>
        <w:t>- 41 836 528,67</w:t>
      </w:r>
      <w:r w:rsidR="009370BB" w:rsidRPr="009370BB">
        <w:t xml:space="preserve">  рублей за счет местного бюджета.</w:t>
      </w:r>
    </w:p>
    <w:p w:rsidR="00E5022A" w:rsidRPr="00962AB1" w:rsidRDefault="00883154" w:rsidP="00E5022A">
      <w:pPr>
        <w:pStyle w:val="ConsPlusNormal"/>
        <w:ind w:right="284" w:firstLine="0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370BB" w:rsidRPr="009370BB">
        <w:rPr>
          <w:rFonts w:ascii="Times New Roman" w:hAnsi="Times New Roman" w:cs="Times New Roman"/>
          <w:bCs/>
          <w:sz w:val="24"/>
          <w:szCs w:val="24"/>
        </w:rPr>
        <w:t>При этом  п</w:t>
      </w:r>
      <w:r w:rsidR="00EA0184">
        <w:rPr>
          <w:rFonts w:ascii="Times New Roman" w:hAnsi="Times New Roman" w:cs="Times New Roman"/>
          <w:bCs/>
          <w:sz w:val="24"/>
          <w:szCs w:val="24"/>
        </w:rPr>
        <w:t>ланируетс</w:t>
      </w:r>
      <w:r w:rsidR="00897585">
        <w:rPr>
          <w:rFonts w:ascii="Times New Roman" w:hAnsi="Times New Roman" w:cs="Times New Roman"/>
          <w:bCs/>
          <w:sz w:val="24"/>
          <w:szCs w:val="24"/>
        </w:rPr>
        <w:t>я  ликвидировать 8  884,90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9370BB" w:rsidRPr="009370BB">
        <w:rPr>
          <w:rFonts w:ascii="Times New Roman" w:hAnsi="Times New Roman" w:cs="Times New Roman"/>
          <w:bCs/>
          <w:sz w:val="24"/>
          <w:szCs w:val="24"/>
        </w:rPr>
        <w:t xml:space="preserve"> общей пло</w:t>
      </w:r>
      <w:r w:rsidR="00E5022A">
        <w:rPr>
          <w:rFonts w:ascii="Times New Roman" w:hAnsi="Times New Roman" w:cs="Times New Roman"/>
          <w:bCs/>
          <w:sz w:val="24"/>
          <w:szCs w:val="24"/>
        </w:rPr>
        <w:t xml:space="preserve">щади аварийных жилых помещений, </w:t>
      </w:r>
      <w:r w:rsidR="00E5022A" w:rsidRPr="00E5022A">
        <w:rPr>
          <w:rFonts w:ascii="Times New Roman" w:hAnsi="Times New Roman" w:cs="Times New Roman"/>
          <w:bCs/>
          <w:color w:val="0070C0"/>
          <w:sz w:val="24"/>
          <w:szCs w:val="24"/>
        </w:rPr>
        <w:t>(</w:t>
      </w:r>
      <w:r w:rsidR="00F64933">
        <w:rPr>
          <w:rFonts w:ascii="Times New Roman" w:hAnsi="Times New Roman" w:cs="Times New Roman"/>
          <w:bCs/>
          <w:color w:val="0070C0"/>
          <w:sz w:val="24"/>
          <w:szCs w:val="24"/>
        </w:rPr>
        <w:t>в абзаце 6 части 5 после слов</w:t>
      </w:r>
      <w:r w:rsidR="00F64933" w:rsidRPr="00F64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933" w:rsidRPr="009F2D63">
        <w:rPr>
          <w:rFonts w:ascii="Times New Roman" w:hAnsi="Times New Roman" w:cs="Times New Roman"/>
          <w:bCs/>
          <w:color w:val="0070C0"/>
          <w:sz w:val="24"/>
          <w:szCs w:val="24"/>
        </w:rPr>
        <w:t>«</w:t>
      </w:r>
      <w:r w:rsidR="00F64933" w:rsidRPr="00F64933">
        <w:rPr>
          <w:rFonts w:ascii="Times New Roman" w:hAnsi="Times New Roman" w:cs="Times New Roman"/>
          <w:bCs/>
          <w:color w:val="0070C0"/>
          <w:sz w:val="24"/>
          <w:szCs w:val="24"/>
        </w:rPr>
        <w:t>аварийных жилых помещений</w:t>
      </w:r>
      <w:r w:rsidR="00F64933">
        <w:rPr>
          <w:rFonts w:ascii="Times New Roman" w:hAnsi="Times New Roman" w:cs="Times New Roman"/>
          <w:bCs/>
          <w:color w:val="0070C0"/>
          <w:sz w:val="24"/>
          <w:szCs w:val="24"/>
        </w:rPr>
        <w:t>» исключить</w:t>
      </w:r>
      <w:r w:rsidR="00E5022A" w:rsidRPr="00962AB1">
        <w:rPr>
          <w:rFonts w:ascii="Times New Roman" w:hAnsi="Times New Roman" w:cs="Times New Roman"/>
          <w:bCs/>
          <w:color w:val="0070C0"/>
          <w:sz w:val="24"/>
          <w:szCs w:val="24"/>
        </w:rPr>
        <w:t>: постановление АМСУ Алагирского района от 22.</w:t>
      </w:r>
      <w:r w:rsidR="00E5022A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05.2018г. №494 «О внесении изменений в постановление АМСУ Алагирского района от 23.01.2018г. № 68»); </w:t>
      </w:r>
    </w:p>
    <w:p w:rsidR="009370BB" w:rsidRPr="009370BB" w:rsidRDefault="009370BB" w:rsidP="00A72F28">
      <w:pPr>
        <w:pStyle w:val="ConsPlusNormal"/>
        <w:tabs>
          <w:tab w:val="num" w:pos="2520"/>
        </w:tabs>
        <w:ind w:right="284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в том числе  - путем предоставления жилых помещений-  строительство жилых помещений.</w:t>
      </w:r>
    </w:p>
    <w:p w:rsidR="009370BB" w:rsidRPr="00EA0184" w:rsidRDefault="009370BB" w:rsidP="00A72F28">
      <w:pPr>
        <w:pStyle w:val="ConsPlusNormal"/>
        <w:tabs>
          <w:tab w:val="num" w:pos="2520"/>
        </w:tabs>
        <w:ind w:right="284"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0BB" w:rsidRPr="00B245D0" w:rsidRDefault="00DF62E5" w:rsidP="00DF62E5">
      <w:pPr>
        <w:pStyle w:val="ConsPlusNormal"/>
        <w:ind w:left="1985" w:righ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9370BB" w:rsidRPr="00B245D0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</w:t>
      </w:r>
      <w:r w:rsidR="00EA0184" w:rsidRPr="00B245D0">
        <w:rPr>
          <w:rFonts w:ascii="Times New Roman" w:hAnsi="Times New Roman" w:cs="Times New Roman"/>
          <w:b/>
          <w:bCs/>
          <w:sz w:val="24"/>
          <w:szCs w:val="24"/>
        </w:rPr>
        <w:t>конечные результаты реализации Подп</w:t>
      </w:r>
      <w:r w:rsidR="009370BB" w:rsidRPr="00B245D0">
        <w:rPr>
          <w:rFonts w:ascii="Times New Roman" w:hAnsi="Times New Roman" w:cs="Times New Roman"/>
          <w:b/>
          <w:bCs/>
          <w:sz w:val="24"/>
          <w:szCs w:val="24"/>
        </w:rPr>
        <w:t>рограммы.</w:t>
      </w:r>
    </w:p>
    <w:p w:rsidR="00EA0184" w:rsidRPr="00EA0184" w:rsidRDefault="00EA0184" w:rsidP="00EA0184">
      <w:pPr>
        <w:pStyle w:val="ConsPlusNormal"/>
        <w:ind w:left="2700" w:righ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0BB" w:rsidRPr="009370BB" w:rsidRDefault="00EA0184" w:rsidP="00A72F28">
      <w:pPr>
        <w:pStyle w:val="ConsPlusNormal"/>
        <w:tabs>
          <w:tab w:val="num" w:pos="2520"/>
        </w:tabs>
        <w:ind w:right="284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Подп</w:t>
      </w:r>
      <w:r w:rsidR="009370BB" w:rsidRPr="009370BB">
        <w:rPr>
          <w:rFonts w:ascii="Times New Roman" w:hAnsi="Times New Roman" w:cs="Times New Roman"/>
          <w:bCs/>
          <w:sz w:val="24"/>
          <w:szCs w:val="24"/>
        </w:rPr>
        <w:t>рограмма носит социальный характер, основным критерием эффективности, которой являются количество семей, переселяемых из аварийного жилищного фонда.</w:t>
      </w:r>
    </w:p>
    <w:p w:rsidR="009370BB" w:rsidRPr="009370BB" w:rsidRDefault="00EA0184" w:rsidP="00A72F28">
      <w:pPr>
        <w:pStyle w:val="ConsPlusNormal"/>
        <w:tabs>
          <w:tab w:val="num" w:pos="2520"/>
        </w:tabs>
        <w:ind w:right="284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Реализация Подп</w:t>
      </w:r>
      <w:r w:rsidR="009370BB" w:rsidRPr="009370BB">
        <w:rPr>
          <w:rFonts w:ascii="Times New Roman" w:hAnsi="Times New Roman" w:cs="Times New Roman"/>
          <w:bCs/>
          <w:sz w:val="24"/>
          <w:szCs w:val="24"/>
        </w:rPr>
        <w:t>рограммы обеспечит:</w:t>
      </w:r>
    </w:p>
    <w:p w:rsidR="009370BB" w:rsidRPr="009370BB" w:rsidRDefault="009370BB" w:rsidP="00A72F28">
      <w:pPr>
        <w:pStyle w:val="ConsPlusNormal"/>
        <w:tabs>
          <w:tab w:val="num" w:pos="2520"/>
        </w:tabs>
        <w:ind w:right="284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0BB">
        <w:rPr>
          <w:rFonts w:ascii="Times New Roman" w:hAnsi="Times New Roman" w:cs="Times New Roman"/>
          <w:bCs/>
          <w:sz w:val="24"/>
          <w:szCs w:val="24"/>
        </w:rPr>
        <w:t>- реализацию гражданам право на безопасные и благоприятные условия проживания;</w:t>
      </w:r>
    </w:p>
    <w:p w:rsidR="009370BB" w:rsidRPr="009370BB" w:rsidRDefault="009370BB" w:rsidP="00A72F28">
      <w:pPr>
        <w:pStyle w:val="ConsPlusNormal"/>
        <w:tabs>
          <w:tab w:val="num" w:pos="2520"/>
        </w:tabs>
        <w:ind w:right="284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0BB">
        <w:rPr>
          <w:rFonts w:ascii="Times New Roman" w:hAnsi="Times New Roman" w:cs="Times New Roman"/>
          <w:bCs/>
          <w:sz w:val="24"/>
          <w:szCs w:val="24"/>
        </w:rPr>
        <w:t>-снижения доли населения, проживающего в многоквартирных домах на территории Алагирского муниципального образования, признанных в установленном порядке аварийными ;</w:t>
      </w:r>
    </w:p>
    <w:p w:rsidR="009370BB" w:rsidRPr="009370BB" w:rsidRDefault="009370BB" w:rsidP="00A72F28">
      <w:pPr>
        <w:pStyle w:val="ConsPlusNormal"/>
        <w:tabs>
          <w:tab w:val="num" w:pos="2520"/>
        </w:tabs>
        <w:ind w:right="284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0BB">
        <w:rPr>
          <w:rFonts w:ascii="Times New Roman" w:hAnsi="Times New Roman" w:cs="Times New Roman"/>
          <w:bCs/>
          <w:sz w:val="24"/>
          <w:szCs w:val="24"/>
        </w:rPr>
        <w:t>-будут являться:</w:t>
      </w:r>
    </w:p>
    <w:p w:rsidR="009370BB" w:rsidRPr="009370BB" w:rsidRDefault="009370BB" w:rsidP="00A72F28">
      <w:pPr>
        <w:pStyle w:val="ConsPlusNormal"/>
        <w:tabs>
          <w:tab w:val="num" w:pos="2520"/>
        </w:tabs>
        <w:ind w:right="284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0BB">
        <w:rPr>
          <w:rFonts w:ascii="Times New Roman" w:hAnsi="Times New Roman" w:cs="Times New Roman"/>
          <w:bCs/>
          <w:sz w:val="24"/>
          <w:szCs w:val="24"/>
        </w:rPr>
        <w:t>-выполнение муниципальных обязательств по переселению граждан из аварийного жилищного фонда;</w:t>
      </w:r>
    </w:p>
    <w:p w:rsidR="009370BB" w:rsidRPr="009370BB" w:rsidRDefault="009370BB" w:rsidP="00A72F28">
      <w:pPr>
        <w:pStyle w:val="ConsPlusNormal"/>
        <w:tabs>
          <w:tab w:val="num" w:pos="2520"/>
        </w:tabs>
        <w:ind w:right="284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0BB">
        <w:rPr>
          <w:rFonts w:ascii="Times New Roman" w:hAnsi="Times New Roman" w:cs="Times New Roman"/>
          <w:bCs/>
          <w:sz w:val="24"/>
          <w:szCs w:val="24"/>
        </w:rPr>
        <w:t xml:space="preserve">-обеспечение МО </w:t>
      </w:r>
      <w:proofErr w:type="spellStart"/>
      <w:r w:rsidRPr="009370BB">
        <w:rPr>
          <w:rFonts w:ascii="Times New Roman" w:hAnsi="Times New Roman" w:cs="Times New Roman"/>
          <w:bCs/>
          <w:sz w:val="24"/>
          <w:szCs w:val="24"/>
        </w:rPr>
        <w:t>Алагирский</w:t>
      </w:r>
      <w:proofErr w:type="spellEnd"/>
      <w:r w:rsidRPr="009370BB">
        <w:rPr>
          <w:rFonts w:ascii="Times New Roman" w:hAnsi="Times New Roman" w:cs="Times New Roman"/>
          <w:bCs/>
          <w:sz w:val="24"/>
          <w:szCs w:val="24"/>
        </w:rPr>
        <w:t xml:space="preserve"> район безопасных и благоприятных условий проживания граждан;</w:t>
      </w:r>
    </w:p>
    <w:p w:rsidR="009370BB" w:rsidRPr="009370BB" w:rsidRDefault="009370BB" w:rsidP="00A72F28">
      <w:pPr>
        <w:pStyle w:val="ConsPlusNormal"/>
        <w:tabs>
          <w:tab w:val="num" w:pos="2520"/>
        </w:tabs>
        <w:ind w:right="284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0BB">
        <w:rPr>
          <w:rFonts w:ascii="Times New Roman" w:hAnsi="Times New Roman" w:cs="Times New Roman"/>
          <w:bCs/>
          <w:sz w:val="24"/>
          <w:szCs w:val="24"/>
        </w:rPr>
        <w:t xml:space="preserve">- ликвидация при финансовой поддержке за счет средств </w:t>
      </w:r>
      <w:r w:rsidR="0059077D" w:rsidRPr="009370BB">
        <w:rPr>
          <w:rFonts w:ascii="Times New Roman" w:hAnsi="Times New Roman" w:cs="Times New Roman"/>
          <w:bCs/>
          <w:sz w:val="24"/>
          <w:szCs w:val="24"/>
        </w:rPr>
        <w:t>Фонда содействия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реформированию жилищно-коммунальн</w:t>
      </w:r>
      <w:r w:rsidR="00EA0184">
        <w:rPr>
          <w:rFonts w:ascii="Times New Roman" w:hAnsi="Times New Roman" w:cs="Times New Roman"/>
          <w:bCs/>
          <w:sz w:val="24"/>
          <w:szCs w:val="24"/>
        </w:rPr>
        <w:t>ого хозяйства, выделяемой в 2018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году и обязательной доли </w:t>
      </w:r>
      <w:r w:rsidR="0059077D" w:rsidRPr="009370BB">
        <w:rPr>
          <w:rFonts w:ascii="Times New Roman" w:hAnsi="Times New Roman" w:cs="Times New Roman"/>
          <w:bCs/>
          <w:sz w:val="24"/>
          <w:szCs w:val="24"/>
        </w:rPr>
        <w:t>финансирования из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республиканско</w:t>
      </w:r>
      <w:r w:rsidR="00EA0184">
        <w:rPr>
          <w:rFonts w:ascii="Times New Roman" w:hAnsi="Times New Roman" w:cs="Times New Roman"/>
          <w:bCs/>
          <w:sz w:val="24"/>
          <w:szCs w:val="24"/>
        </w:rPr>
        <w:t xml:space="preserve">го и </w:t>
      </w:r>
      <w:r w:rsidR="00000122">
        <w:rPr>
          <w:rFonts w:ascii="Times New Roman" w:hAnsi="Times New Roman" w:cs="Times New Roman"/>
          <w:bCs/>
          <w:sz w:val="24"/>
          <w:szCs w:val="24"/>
        </w:rPr>
        <w:t>(или) местного бюджета 8 884,90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кв. м. аварийного </w:t>
      </w:r>
      <w:r w:rsidR="00EA0184">
        <w:rPr>
          <w:rFonts w:ascii="Times New Roman" w:hAnsi="Times New Roman" w:cs="Times New Roman"/>
          <w:bCs/>
          <w:sz w:val="24"/>
          <w:szCs w:val="24"/>
        </w:rPr>
        <w:t>жилищного ф</w:t>
      </w:r>
      <w:r w:rsidR="00B423DC">
        <w:rPr>
          <w:rFonts w:ascii="Times New Roman" w:hAnsi="Times New Roman" w:cs="Times New Roman"/>
          <w:bCs/>
          <w:sz w:val="24"/>
          <w:szCs w:val="24"/>
        </w:rPr>
        <w:t xml:space="preserve">онда с </w:t>
      </w:r>
      <w:r w:rsidR="0059077D">
        <w:rPr>
          <w:rFonts w:ascii="Times New Roman" w:hAnsi="Times New Roman" w:cs="Times New Roman"/>
          <w:bCs/>
          <w:sz w:val="24"/>
          <w:szCs w:val="24"/>
        </w:rPr>
        <w:t>отселением 16</w:t>
      </w:r>
      <w:r w:rsidR="00B423DC">
        <w:rPr>
          <w:rFonts w:ascii="Times New Roman" w:hAnsi="Times New Roman" w:cs="Times New Roman"/>
          <w:bCs/>
          <w:sz w:val="24"/>
          <w:szCs w:val="24"/>
        </w:rPr>
        <w:t xml:space="preserve"> домов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077D" w:rsidRPr="009370BB">
        <w:rPr>
          <w:rFonts w:ascii="Times New Roman" w:hAnsi="Times New Roman" w:cs="Times New Roman"/>
          <w:bCs/>
          <w:sz w:val="24"/>
          <w:szCs w:val="24"/>
        </w:rPr>
        <w:t>из многоквартирных д</w:t>
      </w:r>
      <w:r w:rsidR="0059077D">
        <w:rPr>
          <w:rFonts w:ascii="Times New Roman" w:hAnsi="Times New Roman" w:cs="Times New Roman"/>
          <w:bCs/>
          <w:sz w:val="24"/>
          <w:szCs w:val="24"/>
        </w:rPr>
        <w:t>омов,</w:t>
      </w:r>
      <w:r w:rsidR="00B60AA1">
        <w:rPr>
          <w:rFonts w:ascii="Times New Roman" w:hAnsi="Times New Roman" w:cs="Times New Roman"/>
          <w:bCs/>
          <w:sz w:val="24"/>
          <w:szCs w:val="24"/>
        </w:rPr>
        <w:t xml:space="preserve"> признанных до 1 января 2012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года аварийными и подлежащим сносу в связи с физическим износом в процессе эксплуатации. </w:t>
      </w:r>
    </w:p>
    <w:p w:rsidR="009370BB" w:rsidRPr="009370BB" w:rsidRDefault="002D769F" w:rsidP="009370BB">
      <w:pPr>
        <w:pStyle w:val="ConsPlusNormal"/>
        <w:tabs>
          <w:tab w:val="num" w:pos="2520"/>
        </w:tabs>
        <w:ind w:right="284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9370BB" w:rsidRPr="009370BB">
        <w:rPr>
          <w:rFonts w:ascii="Times New Roman" w:hAnsi="Times New Roman" w:cs="Times New Roman"/>
          <w:bCs/>
          <w:sz w:val="24"/>
          <w:szCs w:val="24"/>
        </w:rPr>
        <w:t xml:space="preserve"> Резул</w:t>
      </w:r>
      <w:r>
        <w:rPr>
          <w:rFonts w:ascii="Times New Roman" w:hAnsi="Times New Roman" w:cs="Times New Roman"/>
          <w:bCs/>
          <w:sz w:val="24"/>
          <w:szCs w:val="24"/>
        </w:rPr>
        <w:t>ьтатом реализации  мероприятий Подп</w:t>
      </w:r>
      <w:r w:rsidR="009370BB" w:rsidRPr="009370BB">
        <w:rPr>
          <w:rFonts w:ascii="Times New Roman" w:hAnsi="Times New Roman" w:cs="Times New Roman"/>
          <w:bCs/>
          <w:sz w:val="24"/>
          <w:szCs w:val="24"/>
        </w:rPr>
        <w:t>рограммы станет не только решение проблемы  переселение граждан из аварийного жилищного фонда, но и улучшение городской среды за счет комплексного освоения территории после ликвидации аварийного жилищного фонда.</w:t>
      </w:r>
    </w:p>
    <w:p w:rsidR="009370BB" w:rsidRDefault="009370BB" w:rsidP="009370BB">
      <w:pPr>
        <w:pStyle w:val="ConsPlusNormal"/>
        <w:tabs>
          <w:tab w:val="num" w:pos="2520"/>
        </w:tabs>
        <w:ind w:right="284"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0BB" w:rsidRPr="00B245D0" w:rsidRDefault="00DF62E5" w:rsidP="00DF62E5">
      <w:pPr>
        <w:pStyle w:val="ConsPlusNormal"/>
        <w:ind w:left="1985" w:right="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C07ED5" w:rsidRPr="00B245D0">
        <w:rPr>
          <w:rFonts w:ascii="Times New Roman" w:hAnsi="Times New Roman" w:cs="Times New Roman"/>
          <w:b/>
          <w:bCs/>
          <w:sz w:val="24"/>
          <w:szCs w:val="24"/>
        </w:rPr>
        <w:t>Управление Подпрограммой</w:t>
      </w:r>
      <w:r w:rsidR="009370BB" w:rsidRPr="00B245D0">
        <w:rPr>
          <w:rFonts w:ascii="Times New Roman" w:hAnsi="Times New Roman" w:cs="Times New Roman"/>
          <w:b/>
          <w:bCs/>
          <w:sz w:val="24"/>
          <w:szCs w:val="24"/>
        </w:rPr>
        <w:t xml:space="preserve"> и система организации контроля за ее реализацией.</w:t>
      </w:r>
    </w:p>
    <w:p w:rsidR="009370BB" w:rsidRPr="009370BB" w:rsidRDefault="009370BB" w:rsidP="009370BB">
      <w:pPr>
        <w:pStyle w:val="ConsPlusNormal"/>
        <w:tabs>
          <w:tab w:val="num" w:pos="2520"/>
        </w:tabs>
        <w:ind w:right="284" w:hanging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70BB" w:rsidRPr="009370BB" w:rsidRDefault="009370BB" w:rsidP="009370BB">
      <w:pPr>
        <w:pStyle w:val="ConsPlusNormal"/>
        <w:tabs>
          <w:tab w:val="num" w:pos="2520"/>
        </w:tabs>
        <w:ind w:right="284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2D769F">
        <w:rPr>
          <w:rFonts w:ascii="Times New Roman" w:hAnsi="Times New Roman" w:cs="Times New Roman"/>
          <w:bCs/>
          <w:sz w:val="24"/>
          <w:szCs w:val="24"/>
        </w:rPr>
        <w:t xml:space="preserve">   Контроль за ходом реализации</w:t>
      </w:r>
      <w:r w:rsidR="00C07ED5">
        <w:rPr>
          <w:rFonts w:ascii="Times New Roman" w:hAnsi="Times New Roman" w:cs="Times New Roman"/>
          <w:bCs/>
          <w:sz w:val="24"/>
          <w:szCs w:val="24"/>
        </w:rPr>
        <w:t xml:space="preserve"> Подп</w:t>
      </w:r>
      <w:r w:rsidR="00C07ED5" w:rsidRPr="009370BB">
        <w:rPr>
          <w:rFonts w:ascii="Times New Roman" w:hAnsi="Times New Roman" w:cs="Times New Roman"/>
          <w:bCs/>
          <w:sz w:val="24"/>
          <w:szCs w:val="24"/>
        </w:rPr>
        <w:t>рограммы</w:t>
      </w:r>
      <w:r w:rsidR="008B32E0">
        <w:rPr>
          <w:rFonts w:ascii="Times New Roman" w:hAnsi="Times New Roman" w:cs="Times New Roman"/>
          <w:bCs/>
          <w:sz w:val="24"/>
          <w:szCs w:val="24"/>
        </w:rPr>
        <w:t xml:space="preserve"> осуществляет АМСУ </w:t>
      </w:r>
      <w:r w:rsidRPr="009370BB">
        <w:rPr>
          <w:rFonts w:ascii="Times New Roman" w:hAnsi="Times New Roman" w:cs="Times New Roman"/>
          <w:bCs/>
          <w:sz w:val="24"/>
          <w:szCs w:val="24"/>
        </w:rPr>
        <w:t>Алагирского</w:t>
      </w:r>
      <w:r w:rsidR="008B32E0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, Фонд содействия реформированию жилищно-коммунального хозяйства, Министерство топлива, </w:t>
      </w:r>
      <w:r w:rsidR="008B32E0" w:rsidRPr="009370BB">
        <w:rPr>
          <w:rFonts w:ascii="Times New Roman" w:hAnsi="Times New Roman" w:cs="Times New Roman"/>
          <w:bCs/>
          <w:sz w:val="24"/>
          <w:szCs w:val="24"/>
        </w:rPr>
        <w:t>энергетики,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жилищно-коммунального хозяйства в соответствии с их полномочиями, установленными федеральным и республиканским законодатель</w:t>
      </w:r>
      <w:r w:rsidR="008B32E0">
        <w:rPr>
          <w:rFonts w:ascii="Times New Roman" w:hAnsi="Times New Roman" w:cs="Times New Roman"/>
          <w:bCs/>
          <w:sz w:val="24"/>
          <w:szCs w:val="24"/>
        </w:rPr>
        <w:t>ством. АМСУ Алагирского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8B32E0">
        <w:rPr>
          <w:rFonts w:ascii="Times New Roman" w:hAnsi="Times New Roman" w:cs="Times New Roman"/>
          <w:bCs/>
          <w:sz w:val="24"/>
          <w:szCs w:val="24"/>
        </w:rPr>
        <w:t>а</w:t>
      </w:r>
      <w:r w:rsidRPr="009370BB">
        <w:rPr>
          <w:rFonts w:ascii="Times New Roman" w:hAnsi="Times New Roman" w:cs="Times New Roman"/>
          <w:bCs/>
          <w:sz w:val="24"/>
          <w:szCs w:val="24"/>
        </w:rPr>
        <w:t xml:space="preserve"> информирует Министерство топлива, энергетики и жилищно-коммунального хозяйства республики Северная Осетия-Алания и Фонд содействия реформирования жилищно-коммунального хо</w:t>
      </w:r>
      <w:r w:rsidR="002D769F">
        <w:rPr>
          <w:rFonts w:ascii="Times New Roman" w:hAnsi="Times New Roman" w:cs="Times New Roman"/>
          <w:bCs/>
          <w:sz w:val="24"/>
          <w:szCs w:val="24"/>
        </w:rPr>
        <w:t>зяйства о ходе реализации Подп</w:t>
      </w:r>
      <w:r w:rsidRPr="009370BB">
        <w:rPr>
          <w:rFonts w:ascii="Times New Roman" w:hAnsi="Times New Roman" w:cs="Times New Roman"/>
          <w:bCs/>
          <w:sz w:val="24"/>
          <w:szCs w:val="24"/>
        </w:rPr>
        <w:t>рограммы по установленной форме.</w:t>
      </w:r>
    </w:p>
    <w:p w:rsidR="009370BB" w:rsidRPr="009370BB" w:rsidRDefault="002D769F" w:rsidP="009370BB">
      <w:pPr>
        <w:pStyle w:val="ConsPlusNormal"/>
        <w:tabs>
          <w:tab w:val="num" w:pos="2520"/>
        </w:tabs>
        <w:ind w:right="284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C331FE">
        <w:rPr>
          <w:rFonts w:ascii="Times New Roman" w:hAnsi="Times New Roman" w:cs="Times New Roman"/>
          <w:bCs/>
          <w:sz w:val="24"/>
          <w:szCs w:val="24"/>
        </w:rPr>
        <w:t xml:space="preserve">  М</w:t>
      </w:r>
      <w:r w:rsidR="009370BB" w:rsidRPr="009370BB">
        <w:rPr>
          <w:rFonts w:ascii="Times New Roman" w:hAnsi="Times New Roman" w:cs="Times New Roman"/>
          <w:bCs/>
          <w:sz w:val="24"/>
          <w:szCs w:val="24"/>
        </w:rPr>
        <w:t xml:space="preserve">униципальное образование </w:t>
      </w:r>
      <w:proofErr w:type="spellStart"/>
      <w:r w:rsidR="009370BB" w:rsidRPr="009370BB">
        <w:rPr>
          <w:rFonts w:ascii="Times New Roman" w:hAnsi="Times New Roman" w:cs="Times New Roman"/>
          <w:bCs/>
          <w:sz w:val="24"/>
          <w:szCs w:val="24"/>
        </w:rPr>
        <w:t>Алагирский</w:t>
      </w:r>
      <w:proofErr w:type="spellEnd"/>
      <w:r w:rsidR="009370BB" w:rsidRPr="009370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BFE" w:rsidRPr="009370BB">
        <w:rPr>
          <w:rFonts w:ascii="Times New Roman" w:hAnsi="Times New Roman" w:cs="Times New Roman"/>
          <w:bCs/>
          <w:sz w:val="24"/>
          <w:szCs w:val="24"/>
        </w:rPr>
        <w:t>район в</w:t>
      </w:r>
      <w:r w:rsidR="009370BB" w:rsidRPr="009370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BFE" w:rsidRPr="009370BB">
        <w:rPr>
          <w:rFonts w:ascii="Times New Roman" w:hAnsi="Times New Roman" w:cs="Times New Roman"/>
          <w:bCs/>
          <w:sz w:val="24"/>
          <w:szCs w:val="24"/>
        </w:rPr>
        <w:t>порядке и</w:t>
      </w:r>
      <w:r w:rsidR="009370BB" w:rsidRPr="009370BB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E35BFE" w:rsidRPr="009370BB">
        <w:rPr>
          <w:rFonts w:ascii="Times New Roman" w:hAnsi="Times New Roman" w:cs="Times New Roman"/>
          <w:bCs/>
          <w:sz w:val="24"/>
          <w:szCs w:val="24"/>
        </w:rPr>
        <w:t>сроки, установленные</w:t>
      </w:r>
      <w:r w:rsidR="009370BB" w:rsidRPr="009370BB">
        <w:rPr>
          <w:rFonts w:ascii="Times New Roman" w:hAnsi="Times New Roman" w:cs="Times New Roman"/>
          <w:bCs/>
          <w:sz w:val="24"/>
          <w:szCs w:val="24"/>
        </w:rPr>
        <w:t xml:space="preserve"> нормативными правовыми актами РСО-Алания, обязаны </w:t>
      </w:r>
      <w:r w:rsidR="00E35BFE" w:rsidRPr="009370BB">
        <w:rPr>
          <w:rFonts w:ascii="Times New Roman" w:hAnsi="Times New Roman" w:cs="Times New Roman"/>
          <w:bCs/>
          <w:sz w:val="24"/>
          <w:szCs w:val="24"/>
        </w:rPr>
        <w:t>направлять в</w:t>
      </w:r>
      <w:r w:rsidR="009370BB" w:rsidRPr="009370BB">
        <w:rPr>
          <w:rFonts w:ascii="Times New Roman" w:hAnsi="Times New Roman" w:cs="Times New Roman"/>
          <w:bCs/>
          <w:sz w:val="24"/>
          <w:szCs w:val="24"/>
        </w:rPr>
        <w:t xml:space="preserve"> Правительство РСО-Алания отчеты о ходе реализации насто</w:t>
      </w:r>
      <w:r>
        <w:rPr>
          <w:rFonts w:ascii="Times New Roman" w:hAnsi="Times New Roman" w:cs="Times New Roman"/>
          <w:bCs/>
          <w:sz w:val="24"/>
          <w:szCs w:val="24"/>
        </w:rPr>
        <w:t>ящей Подп</w:t>
      </w:r>
      <w:r w:rsidR="009370BB" w:rsidRPr="009370BB">
        <w:rPr>
          <w:rFonts w:ascii="Times New Roman" w:hAnsi="Times New Roman" w:cs="Times New Roman"/>
          <w:bCs/>
          <w:sz w:val="24"/>
          <w:szCs w:val="24"/>
        </w:rPr>
        <w:t>рограммы и предусмотренных статьей 14 Закона о Фонде</w:t>
      </w:r>
      <w:r w:rsidR="005911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114A" w:rsidRPr="009370BB">
        <w:rPr>
          <w:rFonts w:ascii="Times New Roman" w:hAnsi="Times New Roman" w:cs="Times New Roman"/>
          <w:bCs/>
          <w:sz w:val="24"/>
          <w:szCs w:val="24"/>
        </w:rPr>
        <w:t>содействия реформированию жилищно-коммунальн</w:t>
      </w:r>
      <w:r w:rsidR="0059114A">
        <w:rPr>
          <w:rFonts w:ascii="Times New Roman" w:hAnsi="Times New Roman" w:cs="Times New Roman"/>
          <w:bCs/>
          <w:sz w:val="24"/>
          <w:szCs w:val="24"/>
        </w:rPr>
        <w:t>ого хозяйства</w:t>
      </w:r>
      <w:r w:rsidR="005835E2">
        <w:rPr>
          <w:rFonts w:ascii="Times New Roman" w:hAnsi="Times New Roman" w:cs="Times New Roman"/>
          <w:bCs/>
          <w:sz w:val="24"/>
          <w:szCs w:val="24"/>
        </w:rPr>
        <w:t xml:space="preserve"> (№185-</w:t>
      </w:r>
      <w:r w:rsidR="00E35BFE">
        <w:rPr>
          <w:rFonts w:ascii="Times New Roman" w:hAnsi="Times New Roman" w:cs="Times New Roman"/>
          <w:bCs/>
          <w:sz w:val="24"/>
          <w:szCs w:val="24"/>
        </w:rPr>
        <w:t>ФЗ от</w:t>
      </w:r>
      <w:r w:rsidR="005835E2">
        <w:rPr>
          <w:rFonts w:ascii="Times New Roman" w:hAnsi="Times New Roman" w:cs="Times New Roman"/>
          <w:bCs/>
          <w:sz w:val="24"/>
          <w:szCs w:val="24"/>
        </w:rPr>
        <w:t xml:space="preserve"> 21.07.2007г.</w:t>
      </w:r>
      <w:r w:rsidR="005911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70BB" w:rsidRPr="009370BB">
        <w:rPr>
          <w:rFonts w:ascii="Times New Roman" w:hAnsi="Times New Roman" w:cs="Times New Roman"/>
          <w:bCs/>
          <w:sz w:val="24"/>
          <w:szCs w:val="24"/>
        </w:rPr>
        <w:t xml:space="preserve"> условий предоставления финансовой поддержки за счет средств Фонда содействия реформированию жилищно-коммунального хозяйства.</w:t>
      </w:r>
    </w:p>
    <w:p w:rsidR="009370BB" w:rsidRPr="009370BB" w:rsidRDefault="009370BB" w:rsidP="009370BB">
      <w:pPr>
        <w:widowControl w:val="0"/>
        <w:ind w:firstLine="720"/>
        <w:jc w:val="center"/>
        <w:rPr>
          <w:bCs/>
        </w:rPr>
      </w:pPr>
      <w:r w:rsidRPr="009370BB">
        <w:rPr>
          <w:bCs/>
        </w:rPr>
        <w:t xml:space="preserve">Предельная стоимость </w:t>
      </w:r>
    </w:p>
    <w:p w:rsidR="009370BB" w:rsidRDefault="00F83F92" w:rsidP="009370BB">
      <w:pPr>
        <w:widowControl w:val="0"/>
        <w:ind w:firstLine="720"/>
        <w:jc w:val="center"/>
        <w:rPr>
          <w:bCs/>
        </w:rPr>
      </w:pPr>
      <w:r>
        <w:rPr>
          <w:bCs/>
        </w:rPr>
        <w:t>о</w:t>
      </w:r>
      <w:r w:rsidR="009370BB" w:rsidRPr="009370BB">
        <w:rPr>
          <w:bCs/>
        </w:rPr>
        <w:t>дного квадратного метра общей</w:t>
      </w:r>
      <w:r w:rsidR="00100614">
        <w:rPr>
          <w:bCs/>
        </w:rPr>
        <w:t xml:space="preserve"> площади жилого помещения в 2018</w:t>
      </w:r>
      <w:r w:rsidR="009370BB" w:rsidRPr="009370BB">
        <w:rPr>
          <w:bCs/>
        </w:rPr>
        <w:t xml:space="preserve"> году.</w:t>
      </w:r>
    </w:p>
    <w:p w:rsidR="002B31E5" w:rsidRPr="00962AB1" w:rsidRDefault="002B31E5" w:rsidP="002B31E5">
      <w:pPr>
        <w:widowControl w:val="0"/>
        <w:ind w:firstLine="720"/>
        <w:jc w:val="both"/>
        <w:rPr>
          <w:bCs/>
          <w:color w:val="0070C0"/>
        </w:rPr>
      </w:pPr>
      <w:r w:rsidRPr="00E5022A">
        <w:rPr>
          <w:bCs/>
          <w:color w:val="0070C0"/>
        </w:rPr>
        <w:t>(</w:t>
      </w:r>
      <w:r w:rsidR="00435559">
        <w:rPr>
          <w:bCs/>
          <w:color w:val="0070C0"/>
        </w:rPr>
        <w:t>в части</w:t>
      </w:r>
      <w:r>
        <w:rPr>
          <w:bCs/>
          <w:color w:val="0070C0"/>
        </w:rPr>
        <w:t xml:space="preserve"> 7 </w:t>
      </w:r>
      <w:r w:rsidR="00435559">
        <w:rPr>
          <w:bCs/>
          <w:color w:val="0070C0"/>
        </w:rPr>
        <w:t>таблицу «</w:t>
      </w:r>
      <w:r w:rsidRPr="002B31E5">
        <w:rPr>
          <w:bCs/>
          <w:color w:val="0070C0"/>
        </w:rPr>
        <w:t>Предельная стоимость одного квадратного метра общей площади жилого помещения в 2018 году.</w:t>
      </w:r>
      <w:r>
        <w:rPr>
          <w:bCs/>
          <w:color w:val="0070C0"/>
        </w:rPr>
        <w:t>»</w:t>
      </w:r>
      <w:r w:rsidR="00435559">
        <w:rPr>
          <w:bCs/>
          <w:color w:val="0070C0"/>
        </w:rPr>
        <w:t xml:space="preserve"> изложить в новой </w:t>
      </w:r>
      <w:r w:rsidR="0085146C">
        <w:rPr>
          <w:bCs/>
          <w:color w:val="0070C0"/>
        </w:rPr>
        <w:t>редакции: постановление</w:t>
      </w:r>
      <w:r w:rsidRPr="00962AB1">
        <w:rPr>
          <w:bCs/>
          <w:color w:val="0070C0"/>
        </w:rPr>
        <w:t xml:space="preserve"> АМСУ Алагирского района от 22.</w:t>
      </w:r>
      <w:r>
        <w:rPr>
          <w:bCs/>
          <w:color w:val="0070C0"/>
        </w:rPr>
        <w:t xml:space="preserve">05.2018г. №494 «О внесении изменений в постановление АМСУ Алагирского района от 23.01.2018г. № 68»); </w:t>
      </w:r>
    </w:p>
    <w:p w:rsidR="002B31E5" w:rsidRPr="009370BB" w:rsidRDefault="002B31E5" w:rsidP="002B31E5">
      <w:pPr>
        <w:widowControl w:val="0"/>
        <w:ind w:firstLine="720"/>
        <w:jc w:val="both"/>
        <w:rPr>
          <w:bCs/>
        </w:rPr>
      </w:pPr>
    </w:p>
    <w:p w:rsidR="009370BB" w:rsidRPr="009370BB" w:rsidRDefault="009370BB" w:rsidP="009370B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370BB">
        <w:rPr>
          <w:rFonts w:ascii="Times New Roman" w:hAnsi="Times New Roman" w:cs="Times New Roman"/>
          <w:bCs/>
          <w:sz w:val="24"/>
          <w:szCs w:val="24"/>
        </w:rPr>
        <w:tab/>
      </w:r>
    </w:p>
    <w:p w:rsidR="009370BB" w:rsidRPr="009370BB" w:rsidRDefault="009370BB" w:rsidP="009370B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966"/>
        <w:gridCol w:w="1135"/>
        <w:gridCol w:w="1151"/>
        <w:gridCol w:w="1084"/>
        <w:gridCol w:w="1296"/>
        <w:gridCol w:w="1298"/>
        <w:gridCol w:w="1438"/>
      </w:tblGrid>
      <w:tr w:rsidR="009370BB" w:rsidRPr="009370BB" w:rsidTr="009370BB">
        <w:trPr>
          <w:trHeight w:val="270"/>
        </w:trPr>
        <w:tc>
          <w:tcPr>
            <w:tcW w:w="245" w:type="pct"/>
            <w:vMerge w:val="restart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</w:p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</w:p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№ п/п</w:t>
            </w:r>
          </w:p>
        </w:tc>
        <w:tc>
          <w:tcPr>
            <w:tcW w:w="998" w:type="pct"/>
            <w:vMerge w:val="restart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</w:p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</w:p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 xml:space="preserve">Наименование </w:t>
            </w:r>
            <w:r w:rsidRPr="009370BB">
              <w:t>муниципального образования</w:t>
            </w:r>
          </w:p>
        </w:tc>
        <w:tc>
          <w:tcPr>
            <w:tcW w:w="1710" w:type="pct"/>
            <w:gridSpan w:val="3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</w:p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</w:p>
          <w:p w:rsidR="009370BB" w:rsidRPr="009370BB" w:rsidRDefault="009370BB" w:rsidP="00604606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 xml:space="preserve">Общая </w:t>
            </w:r>
            <w:r w:rsidR="00604606">
              <w:rPr>
                <w:bCs/>
              </w:rPr>
              <w:t xml:space="preserve"> расселяемая </w:t>
            </w:r>
            <w:r w:rsidRPr="009370BB">
              <w:rPr>
                <w:bCs/>
              </w:rPr>
              <w:t xml:space="preserve">площадь </w:t>
            </w:r>
            <w:r w:rsidR="00604606">
              <w:rPr>
                <w:bCs/>
              </w:rPr>
              <w:t xml:space="preserve"> </w:t>
            </w:r>
          </w:p>
        </w:tc>
        <w:tc>
          <w:tcPr>
            <w:tcW w:w="2047" w:type="pct"/>
            <w:gridSpan w:val="3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 xml:space="preserve">Предельная 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370BB">
                <w:rPr>
                  <w:bCs/>
                </w:rPr>
                <w:t>1 кв. м</w:t>
              </w:r>
            </w:smartTag>
            <w:r w:rsidRPr="009370BB">
              <w:rPr>
                <w:bCs/>
              </w:rPr>
              <w:t xml:space="preserve"> общей жилой площади  предоставляемого жилого помещения в зависимости от способа переселения</w:t>
            </w:r>
          </w:p>
        </w:tc>
      </w:tr>
      <w:tr w:rsidR="009370BB" w:rsidRPr="009370BB" w:rsidTr="009370BB">
        <w:trPr>
          <w:cantSplit/>
          <w:trHeight w:val="300"/>
        </w:trPr>
        <w:tc>
          <w:tcPr>
            <w:tcW w:w="245" w:type="pct"/>
            <w:vMerge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8" w:type="pct"/>
            <w:vMerge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6" w:type="pct"/>
            <w:vMerge w:val="restart"/>
            <w:vAlign w:val="center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 xml:space="preserve">всего, </w:t>
            </w:r>
            <w:proofErr w:type="spellStart"/>
            <w:r w:rsidRPr="009370BB">
              <w:rPr>
                <w:bCs/>
              </w:rPr>
              <w:t>кв.м</w:t>
            </w:r>
            <w:proofErr w:type="spellEnd"/>
          </w:p>
        </w:tc>
        <w:tc>
          <w:tcPr>
            <w:tcW w:w="1134" w:type="pct"/>
            <w:gridSpan w:val="2"/>
            <w:vAlign w:val="center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в том числе</w:t>
            </w:r>
          </w:p>
        </w:tc>
        <w:tc>
          <w:tcPr>
            <w:tcW w:w="658" w:type="pct"/>
            <w:vMerge w:val="restart"/>
            <w:vAlign w:val="center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приобретение жилых помещений у застройщиков, руб./</w:t>
            </w:r>
            <w:proofErr w:type="spellStart"/>
            <w:r w:rsidRPr="009370BB">
              <w:rPr>
                <w:bCs/>
              </w:rPr>
              <w:t>кв.м</w:t>
            </w:r>
            <w:proofErr w:type="spellEnd"/>
          </w:p>
        </w:tc>
        <w:tc>
          <w:tcPr>
            <w:tcW w:w="659" w:type="pct"/>
            <w:vMerge w:val="restart"/>
            <w:vAlign w:val="center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строительство МКД</w:t>
            </w:r>
          </w:p>
        </w:tc>
        <w:tc>
          <w:tcPr>
            <w:tcW w:w="730" w:type="pct"/>
            <w:vMerge w:val="restart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приобретение  жилых помещений у лиц, не являющихся застройщиками, руб./</w:t>
            </w:r>
            <w:proofErr w:type="spellStart"/>
            <w:r w:rsidRPr="009370BB">
              <w:rPr>
                <w:bCs/>
              </w:rPr>
              <w:t>кв.м</w:t>
            </w:r>
            <w:proofErr w:type="spellEnd"/>
          </w:p>
        </w:tc>
      </w:tr>
      <w:tr w:rsidR="009370BB" w:rsidRPr="009370BB" w:rsidTr="009370BB">
        <w:trPr>
          <w:trHeight w:val="984"/>
        </w:trPr>
        <w:tc>
          <w:tcPr>
            <w:tcW w:w="245" w:type="pct"/>
            <w:vMerge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8" w:type="pct"/>
            <w:vMerge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6" w:type="pct"/>
            <w:vMerge/>
            <w:vAlign w:val="center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84" w:type="pct"/>
            <w:vAlign w:val="center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proofErr w:type="spellStart"/>
            <w:r w:rsidRPr="009370BB">
              <w:rPr>
                <w:bCs/>
              </w:rPr>
              <w:t>муници</w:t>
            </w:r>
            <w:proofErr w:type="spellEnd"/>
            <w:r w:rsidRPr="009370BB">
              <w:rPr>
                <w:bCs/>
              </w:rPr>
              <w:t>-</w:t>
            </w:r>
          </w:p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proofErr w:type="spellStart"/>
            <w:r w:rsidRPr="009370BB">
              <w:rPr>
                <w:bCs/>
              </w:rPr>
              <w:t>пальная</w:t>
            </w:r>
            <w:proofErr w:type="spellEnd"/>
            <w:r w:rsidRPr="009370BB">
              <w:rPr>
                <w:bCs/>
              </w:rPr>
              <w:t xml:space="preserve"> </w:t>
            </w:r>
            <w:proofErr w:type="spellStart"/>
            <w:r w:rsidRPr="009370BB">
              <w:rPr>
                <w:bCs/>
              </w:rPr>
              <w:t>собствен</w:t>
            </w:r>
            <w:proofErr w:type="spellEnd"/>
            <w:r w:rsidRPr="009370BB">
              <w:rPr>
                <w:bCs/>
              </w:rPr>
              <w:t>-</w:t>
            </w:r>
          </w:p>
          <w:p w:rsidR="009370BB" w:rsidRDefault="009370BB" w:rsidP="009370BB">
            <w:pPr>
              <w:widowControl w:val="0"/>
              <w:jc w:val="center"/>
              <w:rPr>
                <w:bCs/>
              </w:rPr>
            </w:pPr>
            <w:proofErr w:type="spellStart"/>
            <w:r w:rsidRPr="009370BB">
              <w:rPr>
                <w:bCs/>
              </w:rPr>
              <w:t>ность</w:t>
            </w:r>
            <w:proofErr w:type="spellEnd"/>
          </w:p>
          <w:p w:rsidR="0059077D" w:rsidRPr="009370BB" w:rsidRDefault="0059077D" w:rsidP="009370BB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</w:p>
        </w:tc>
        <w:tc>
          <w:tcPr>
            <w:tcW w:w="550" w:type="pct"/>
            <w:vAlign w:val="center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 xml:space="preserve">частная </w:t>
            </w:r>
            <w:proofErr w:type="spellStart"/>
            <w:r w:rsidRPr="009370BB">
              <w:rPr>
                <w:bCs/>
              </w:rPr>
              <w:t>собствен</w:t>
            </w:r>
            <w:proofErr w:type="spellEnd"/>
            <w:r w:rsidRPr="009370BB">
              <w:rPr>
                <w:bCs/>
              </w:rPr>
              <w:t>-</w:t>
            </w:r>
          </w:p>
          <w:p w:rsidR="009370BB" w:rsidRDefault="009370BB" w:rsidP="009370BB">
            <w:pPr>
              <w:widowControl w:val="0"/>
              <w:jc w:val="center"/>
              <w:rPr>
                <w:bCs/>
              </w:rPr>
            </w:pPr>
            <w:proofErr w:type="spellStart"/>
            <w:r w:rsidRPr="009370BB">
              <w:rPr>
                <w:bCs/>
              </w:rPr>
              <w:t>ность</w:t>
            </w:r>
            <w:proofErr w:type="spellEnd"/>
          </w:p>
          <w:p w:rsidR="0059077D" w:rsidRPr="009370BB" w:rsidRDefault="0059077D" w:rsidP="009370BB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</w:p>
        </w:tc>
        <w:tc>
          <w:tcPr>
            <w:tcW w:w="658" w:type="pct"/>
            <w:vMerge/>
            <w:vAlign w:val="center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59" w:type="pct"/>
            <w:vMerge/>
            <w:vAlign w:val="center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0" w:type="pct"/>
            <w:vMerge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</w:p>
        </w:tc>
      </w:tr>
      <w:tr w:rsidR="009370BB" w:rsidRPr="009370BB" w:rsidTr="009370BB">
        <w:tc>
          <w:tcPr>
            <w:tcW w:w="245" w:type="pct"/>
            <w:vAlign w:val="center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2</w:t>
            </w:r>
          </w:p>
        </w:tc>
        <w:tc>
          <w:tcPr>
            <w:tcW w:w="998" w:type="pct"/>
            <w:vAlign w:val="center"/>
          </w:tcPr>
          <w:p w:rsidR="009370BB" w:rsidRPr="009370BB" w:rsidRDefault="009370BB" w:rsidP="009370B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0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9370BB">
              <w:rPr>
                <w:rFonts w:ascii="Times New Roman" w:hAnsi="Times New Roman" w:cs="Times New Roman"/>
                <w:bCs/>
                <w:sz w:val="24"/>
                <w:szCs w:val="24"/>
              </w:rPr>
              <w:t>Алагирский</w:t>
            </w:r>
            <w:proofErr w:type="spellEnd"/>
            <w:r w:rsidRPr="009370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576" w:type="pct"/>
            <w:vAlign w:val="center"/>
          </w:tcPr>
          <w:p w:rsidR="009370BB" w:rsidRPr="009370BB" w:rsidRDefault="0059077D" w:rsidP="009370BB">
            <w:pPr>
              <w:widowControl w:val="0"/>
              <w:spacing w:line="360" w:lineRule="auto"/>
              <w:jc w:val="center"/>
            </w:pPr>
            <w:r>
              <w:t>6 540,85</w:t>
            </w:r>
          </w:p>
        </w:tc>
        <w:tc>
          <w:tcPr>
            <w:tcW w:w="584" w:type="pct"/>
            <w:vAlign w:val="center"/>
          </w:tcPr>
          <w:p w:rsidR="009370BB" w:rsidRPr="009370BB" w:rsidRDefault="0059077D" w:rsidP="009370BB">
            <w:pPr>
              <w:widowControl w:val="0"/>
              <w:spacing w:line="360" w:lineRule="auto"/>
              <w:jc w:val="center"/>
            </w:pPr>
            <w:r>
              <w:t>1 945,70</w:t>
            </w:r>
          </w:p>
        </w:tc>
        <w:tc>
          <w:tcPr>
            <w:tcW w:w="550" w:type="pct"/>
            <w:vAlign w:val="center"/>
          </w:tcPr>
          <w:p w:rsidR="009370BB" w:rsidRPr="009370BB" w:rsidRDefault="00604606" w:rsidP="009370BB">
            <w:pPr>
              <w:widowControl w:val="0"/>
              <w:spacing w:line="360" w:lineRule="auto"/>
              <w:jc w:val="center"/>
            </w:pPr>
            <w:r>
              <w:t>4 595</w:t>
            </w:r>
            <w:r w:rsidR="0059077D">
              <w:t>,15</w:t>
            </w:r>
          </w:p>
        </w:tc>
        <w:tc>
          <w:tcPr>
            <w:tcW w:w="658" w:type="pct"/>
            <w:vAlign w:val="center"/>
          </w:tcPr>
          <w:p w:rsidR="009370BB" w:rsidRPr="009370BB" w:rsidRDefault="002865FB" w:rsidP="009370BB">
            <w:pPr>
              <w:widowControl w:val="0"/>
              <w:spacing w:line="360" w:lineRule="auto"/>
              <w:jc w:val="center"/>
            </w:pPr>
            <w:r>
              <w:t>30</w:t>
            </w:r>
            <w:r w:rsidR="0007317E">
              <w:t> </w:t>
            </w:r>
            <w:r>
              <w:t>000</w:t>
            </w:r>
            <w:r w:rsidR="0007317E">
              <w:t>,00</w:t>
            </w:r>
          </w:p>
        </w:tc>
        <w:tc>
          <w:tcPr>
            <w:tcW w:w="659" w:type="pct"/>
            <w:vAlign w:val="center"/>
          </w:tcPr>
          <w:p w:rsidR="009370BB" w:rsidRPr="009370BB" w:rsidRDefault="00100614" w:rsidP="009370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-</w:t>
            </w:r>
          </w:p>
        </w:tc>
        <w:tc>
          <w:tcPr>
            <w:tcW w:w="730" w:type="pct"/>
            <w:vAlign w:val="center"/>
          </w:tcPr>
          <w:p w:rsidR="009370BB" w:rsidRPr="009370BB" w:rsidRDefault="00F83F92" w:rsidP="009370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07317E">
              <w:rPr>
                <w:bCs/>
              </w:rPr>
              <w:t> </w:t>
            </w:r>
            <w:r>
              <w:rPr>
                <w:bCs/>
              </w:rPr>
              <w:t>000</w:t>
            </w:r>
            <w:r w:rsidR="0007317E">
              <w:rPr>
                <w:bCs/>
              </w:rPr>
              <w:t>,00</w:t>
            </w:r>
          </w:p>
        </w:tc>
      </w:tr>
      <w:tr w:rsidR="009370BB" w:rsidRPr="009370BB" w:rsidTr="009370BB">
        <w:tc>
          <w:tcPr>
            <w:tcW w:w="245" w:type="pct"/>
            <w:tcBorders>
              <w:right w:val="nil"/>
            </w:tcBorders>
            <w:vAlign w:val="center"/>
          </w:tcPr>
          <w:p w:rsidR="009370BB" w:rsidRPr="009370BB" w:rsidRDefault="009370BB" w:rsidP="009370B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8" w:type="pct"/>
            <w:tcBorders>
              <w:left w:val="nil"/>
            </w:tcBorders>
          </w:tcPr>
          <w:p w:rsidR="009370BB" w:rsidRPr="009370BB" w:rsidRDefault="009370BB" w:rsidP="009370BB">
            <w:pPr>
              <w:widowControl w:val="0"/>
              <w:rPr>
                <w:b/>
                <w:bCs/>
              </w:rPr>
            </w:pPr>
            <w:r w:rsidRPr="009370BB">
              <w:rPr>
                <w:b/>
                <w:bCs/>
              </w:rPr>
              <w:t xml:space="preserve">ВСЕГО по МО </w:t>
            </w:r>
            <w:proofErr w:type="spellStart"/>
            <w:r w:rsidRPr="009370BB">
              <w:rPr>
                <w:b/>
                <w:bCs/>
              </w:rPr>
              <w:t>Алагирский</w:t>
            </w:r>
            <w:proofErr w:type="spellEnd"/>
            <w:r w:rsidRPr="009370BB">
              <w:rPr>
                <w:b/>
                <w:bCs/>
              </w:rPr>
              <w:t xml:space="preserve"> район</w:t>
            </w:r>
          </w:p>
        </w:tc>
        <w:tc>
          <w:tcPr>
            <w:tcW w:w="576" w:type="pct"/>
            <w:vAlign w:val="center"/>
          </w:tcPr>
          <w:p w:rsidR="009370BB" w:rsidRPr="009370BB" w:rsidRDefault="0059077D" w:rsidP="009370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6 540,85</w:t>
            </w:r>
          </w:p>
        </w:tc>
        <w:tc>
          <w:tcPr>
            <w:tcW w:w="584" w:type="pct"/>
            <w:vAlign w:val="center"/>
          </w:tcPr>
          <w:p w:rsidR="009370BB" w:rsidRPr="0059077D" w:rsidRDefault="0059077D" w:rsidP="009370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077D">
              <w:rPr>
                <w:rFonts w:ascii="Times New Roman" w:hAnsi="Times New Roman" w:cs="Times New Roman"/>
                <w:sz w:val="24"/>
                <w:szCs w:val="24"/>
              </w:rPr>
              <w:t>1 945,70</w:t>
            </w:r>
          </w:p>
        </w:tc>
        <w:tc>
          <w:tcPr>
            <w:tcW w:w="550" w:type="pct"/>
            <w:vAlign w:val="center"/>
          </w:tcPr>
          <w:p w:rsidR="009370BB" w:rsidRPr="0059077D" w:rsidRDefault="00D16E2D" w:rsidP="009370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4 595</w:t>
            </w:r>
            <w:r w:rsidR="0059077D" w:rsidRPr="0059077D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r w:rsidR="0059077D" w:rsidRPr="00590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  <w:vAlign w:val="center"/>
          </w:tcPr>
          <w:p w:rsidR="009370BB" w:rsidRPr="009370BB" w:rsidRDefault="00F83F92" w:rsidP="009370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07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07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659" w:type="pct"/>
            <w:vAlign w:val="center"/>
          </w:tcPr>
          <w:p w:rsidR="009370BB" w:rsidRPr="009370BB" w:rsidRDefault="002865FB" w:rsidP="009370B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30" w:type="pct"/>
            <w:vAlign w:val="center"/>
          </w:tcPr>
          <w:p w:rsidR="009370BB" w:rsidRPr="009370BB" w:rsidRDefault="00F83F92" w:rsidP="009370B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07317E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="0007317E">
              <w:rPr>
                <w:b/>
                <w:bCs/>
              </w:rPr>
              <w:t>,00</w:t>
            </w:r>
          </w:p>
        </w:tc>
      </w:tr>
    </w:tbl>
    <w:p w:rsidR="009370BB" w:rsidRPr="009370BB" w:rsidRDefault="009370BB" w:rsidP="009370BB">
      <w:pPr>
        <w:widowControl w:val="0"/>
        <w:tabs>
          <w:tab w:val="left" w:pos="2280"/>
        </w:tabs>
        <w:ind w:firstLine="720"/>
        <w:rPr>
          <w:bCs/>
        </w:rPr>
      </w:pPr>
    </w:p>
    <w:p w:rsidR="00F1532D" w:rsidRDefault="00F1532D" w:rsidP="009370BB">
      <w:pPr>
        <w:widowControl w:val="0"/>
        <w:ind w:firstLine="709"/>
        <w:jc w:val="right"/>
      </w:pPr>
    </w:p>
    <w:p w:rsidR="009370BB" w:rsidRPr="009370BB" w:rsidRDefault="009370BB" w:rsidP="00B60E96">
      <w:pPr>
        <w:widowControl w:val="0"/>
        <w:jc w:val="right"/>
        <w:rPr>
          <w:bCs/>
        </w:rPr>
      </w:pPr>
    </w:p>
    <w:p w:rsidR="009370BB" w:rsidRPr="009370BB" w:rsidRDefault="00B60E96" w:rsidP="009370BB">
      <w:pPr>
        <w:widowControl w:val="0"/>
        <w:ind w:firstLine="720"/>
        <w:jc w:val="center"/>
        <w:rPr>
          <w:bCs/>
        </w:rPr>
      </w:pPr>
      <w:r>
        <w:rPr>
          <w:bCs/>
        </w:rPr>
        <w:t>Целевые</w:t>
      </w:r>
      <w:r w:rsidR="009370BB" w:rsidRPr="009370BB">
        <w:rPr>
          <w:bCs/>
        </w:rPr>
        <w:t xml:space="preserve"> </w:t>
      </w:r>
      <w:r w:rsidR="00035BFE" w:rsidRPr="009370BB">
        <w:rPr>
          <w:bCs/>
        </w:rPr>
        <w:t>показатели выполнения</w:t>
      </w:r>
      <w:r w:rsidR="00793B20">
        <w:rPr>
          <w:bCs/>
        </w:rPr>
        <w:t xml:space="preserve"> муниципальной адресной Подп</w:t>
      </w:r>
      <w:r w:rsidR="009370BB" w:rsidRPr="009370BB">
        <w:rPr>
          <w:bCs/>
        </w:rPr>
        <w:t xml:space="preserve">рограммы </w:t>
      </w:r>
      <w:r w:rsidR="009370BB" w:rsidRPr="009370BB">
        <w:rPr>
          <w:bCs/>
        </w:rPr>
        <w:lastRenderedPageBreak/>
        <w:t>«Переселение граждан из аварийного жилищного фонд</w:t>
      </w:r>
      <w:r w:rsidR="001B6062">
        <w:rPr>
          <w:bCs/>
        </w:rPr>
        <w:t xml:space="preserve">а» </w:t>
      </w:r>
    </w:p>
    <w:p w:rsidR="009370BB" w:rsidRPr="009370BB" w:rsidRDefault="009370BB" w:rsidP="009370BB">
      <w:pPr>
        <w:widowControl w:val="0"/>
        <w:ind w:firstLine="720"/>
        <w:jc w:val="right"/>
        <w:rPr>
          <w:bCs/>
        </w:rPr>
      </w:pPr>
    </w:p>
    <w:p w:rsidR="009370BB" w:rsidRPr="009370BB" w:rsidRDefault="009370BB" w:rsidP="009370BB">
      <w:pPr>
        <w:widowControl w:val="0"/>
        <w:ind w:firstLine="720"/>
        <w:jc w:val="right"/>
        <w:rPr>
          <w:bCs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329"/>
        <w:gridCol w:w="1969"/>
        <w:gridCol w:w="1822"/>
        <w:gridCol w:w="1489"/>
        <w:gridCol w:w="1442"/>
      </w:tblGrid>
      <w:tr w:rsidR="00095887" w:rsidRPr="009370BB" w:rsidTr="00095887">
        <w:tc>
          <w:tcPr>
            <w:tcW w:w="661" w:type="dxa"/>
            <w:vMerge w:val="restart"/>
            <w:shd w:val="clear" w:color="auto" w:fill="auto"/>
          </w:tcPr>
          <w:p w:rsidR="00095887" w:rsidRPr="009370BB" w:rsidRDefault="00095887" w:rsidP="00725525">
            <w:pPr>
              <w:widowControl w:val="0"/>
              <w:ind w:left="-567" w:hanging="709"/>
              <w:jc w:val="right"/>
              <w:rPr>
                <w:bCs/>
              </w:rPr>
            </w:pPr>
            <w:r w:rsidRPr="009370BB">
              <w:rPr>
                <w:bCs/>
              </w:rPr>
              <w:t>№ п/п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095887" w:rsidRDefault="00095887" w:rsidP="0072552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  <w:p w:rsidR="00095887" w:rsidRPr="009370BB" w:rsidRDefault="00095887" w:rsidP="00725525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83" w:type="dxa"/>
            <w:vMerge w:val="restart"/>
            <w:shd w:val="clear" w:color="auto" w:fill="auto"/>
          </w:tcPr>
          <w:p w:rsidR="00095887" w:rsidRDefault="00095887" w:rsidP="0072552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Ед. измерения</w:t>
            </w:r>
          </w:p>
          <w:p w:rsidR="00095887" w:rsidRPr="009370BB" w:rsidRDefault="00095887" w:rsidP="00725525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595" w:type="dxa"/>
            <w:gridSpan w:val="3"/>
            <w:shd w:val="clear" w:color="auto" w:fill="auto"/>
          </w:tcPr>
          <w:p w:rsidR="003E318E" w:rsidRDefault="00095887" w:rsidP="0072552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3E318E">
              <w:rPr>
                <w:bCs/>
              </w:rPr>
              <w:t>начения</w:t>
            </w:r>
            <w:r>
              <w:rPr>
                <w:bCs/>
              </w:rPr>
              <w:t xml:space="preserve">, </w:t>
            </w:r>
          </w:p>
          <w:p w:rsidR="00095887" w:rsidRPr="009370BB" w:rsidRDefault="003E318E" w:rsidP="0072552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года</w:t>
            </w:r>
          </w:p>
        </w:tc>
      </w:tr>
      <w:tr w:rsidR="00095887" w:rsidRPr="009370BB" w:rsidTr="00095887">
        <w:tc>
          <w:tcPr>
            <w:tcW w:w="661" w:type="dxa"/>
            <w:vMerge/>
            <w:shd w:val="clear" w:color="auto" w:fill="auto"/>
          </w:tcPr>
          <w:p w:rsidR="00095887" w:rsidRPr="009370BB" w:rsidRDefault="00095887" w:rsidP="000958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:rsidR="00095887" w:rsidRPr="009370BB" w:rsidRDefault="00095887" w:rsidP="000958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:rsidR="00095887" w:rsidRPr="009370BB" w:rsidRDefault="00095887" w:rsidP="000958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78" w:type="dxa"/>
            <w:shd w:val="clear" w:color="auto" w:fill="auto"/>
          </w:tcPr>
          <w:p w:rsidR="00095887" w:rsidRPr="009370BB" w:rsidRDefault="00095887" w:rsidP="0009588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739" w:type="dxa"/>
            <w:shd w:val="clear" w:color="auto" w:fill="auto"/>
          </w:tcPr>
          <w:p w:rsidR="00095887" w:rsidRPr="009370BB" w:rsidRDefault="00095887" w:rsidP="0009588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2019</w:t>
            </w:r>
          </w:p>
        </w:tc>
        <w:tc>
          <w:tcPr>
            <w:tcW w:w="1678" w:type="dxa"/>
          </w:tcPr>
          <w:p w:rsidR="00095887" w:rsidRDefault="00095887" w:rsidP="0009588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</w:tr>
      <w:tr w:rsidR="00095887" w:rsidRPr="009370BB" w:rsidTr="00095887">
        <w:tc>
          <w:tcPr>
            <w:tcW w:w="661" w:type="dxa"/>
            <w:shd w:val="clear" w:color="auto" w:fill="auto"/>
          </w:tcPr>
          <w:p w:rsidR="00095887" w:rsidRPr="009370BB" w:rsidRDefault="00095887" w:rsidP="00095887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095887" w:rsidRPr="009370BB" w:rsidRDefault="00095887" w:rsidP="00095887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Число жителей, планируемых к переселению в ходе реализации П</w:t>
            </w:r>
            <w:r>
              <w:rPr>
                <w:bCs/>
              </w:rPr>
              <w:t>одпрограммы</w:t>
            </w:r>
          </w:p>
        </w:tc>
        <w:tc>
          <w:tcPr>
            <w:tcW w:w="2183" w:type="dxa"/>
            <w:shd w:val="clear" w:color="auto" w:fill="auto"/>
          </w:tcPr>
          <w:p w:rsidR="0093584B" w:rsidRDefault="0093584B" w:rsidP="00095887">
            <w:pPr>
              <w:widowControl w:val="0"/>
              <w:jc w:val="center"/>
              <w:rPr>
                <w:bCs/>
              </w:rPr>
            </w:pPr>
          </w:p>
          <w:p w:rsidR="00095887" w:rsidRPr="009370BB" w:rsidRDefault="00095887" w:rsidP="0009588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2178" w:type="dxa"/>
            <w:shd w:val="clear" w:color="auto" w:fill="auto"/>
          </w:tcPr>
          <w:p w:rsidR="007F029B" w:rsidRDefault="007F029B" w:rsidP="00095887">
            <w:pPr>
              <w:widowControl w:val="0"/>
              <w:jc w:val="center"/>
              <w:rPr>
                <w:bCs/>
              </w:rPr>
            </w:pPr>
          </w:p>
          <w:p w:rsidR="00095887" w:rsidRPr="009370BB" w:rsidRDefault="00CB6D94" w:rsidP="0009588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514</w:t>
            </w:r>
          </w:p>
        </w:tc>
        <w:tc>
          <w:tcPr>
            <w:tcW w:w="1739" w:type="dxa"/>
            <w:shd w:val="clear" w:color="auto" w:fill="auto"/>
          </w:tcPr>
          <w:p w:rsidR="007F029B" w:rsidRDefault="007F029B" w:rsidP="00095887">
            <w:pPr>
              <w:widowControl w:val="0"/>
              <w:jc w:val="center"/>
              <w:rPr>
                <w:bCs/>
              </w:rPr>
            </w:pPr>
          </w:p>
          <w:p w:rsidR="00095887" w:rsidRDefault="00FD62F6" w:rsidP="0009588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78" w:type="dxa"/>
          </w:tcPr>
          <w:p w:rsidR="007F029B" w:rsidRDefault="007F029B" w:rsidP="00095887">
            <w:pPr>
              <w:widowControl w:val="0"/>
              <w:jc w:val="center"/>
              <w:rPr>
                <w:bCs/>
              </w:rPr>
            </w:pPr>
          </w:p>
          <w:p w:rsidR="00095887" w:rsidRDefault="00FD62F6" w:rsidP="0009588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95887" w:rsidRPr="009370BB" w:rsidTr="00095887">
        <w:tc>
          <w:tcPr>
            <w:tcW w:w="661" w:type="dxa"/>
            <w:shd w:val="clear" w:color="auto" w:fill="auto"/>
          </w:tcPr>
          <w:p w:rsidR="00095887" w:rsidRPr="009370BB" w:rsidRDefault="00095887" w:rsidP="0009588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29" w:type="dxa"/>
            <w:shd w:val="clear" w:color="auto" w:fill="auto"/>
          </w:tcPr>
          <w:p w:rsidR="00095887" w:rsidRDefault="00095887" w:rsidP="00095887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Доля жителей, планируемых к переселению в рамках П</w:t>
            </w:r>
            <w:r>
              <w:rPr>
                <w:bCs/>
              </w:rPr>
              <w:t>одпр</w:t>
            </w:r>
            <w:r w:rsidRPr="009370BB">
              <w:rPr>
                <w:bCs/>
              </w:rPr>
              <w:t>ограммы, от общего числа жителей, зарегис</w:t>
            </w:r>
            <w:r>
              <w:rPr>
                <w:bCs/>
              </w:rPr>
              <w:t>трированных в аварийных домах</w:t>
            </w:r>
            <w:r w:rsidR="00AA0368">
              <w:rPr>
                <w:bCs/>
              </w:rPr>
              <w:t xml:space="preserve"> (1278 чел.)</w:t>
            </w:r>
          </w:p>
        </w:tc>
        <w:tc>
          <w:tcPr>
            <w:tcW w:w="2183" w:type="dxa"/>
            <w:shd w:val="clear" w:color="auto" w:fill="auto"/>
          </w:tcPr>
          <w:p w:rsidR="007F029B" w:rsidRDefault="007F029B" w:rsidP="00095887">
            <w:pPr>
              <w:widowControl w:val="0"/>
              <w:jc w:val="center"/>
              <w:rPr>
                <w:bCs/>
              </w:rPr>
            </w:pPr>
          </w:p>
          <w:p w:rsidR="00095887" w:rsidRDefault="00095887" w:rsidP="0009588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178" w:type="dxa"/>
            <w:shd w:val="clear" w:color="auto" w:fill="auto"/>
          </w:tcPr>
          <w:p w:rsidR="00095887" w:rsidRDefault="00095887" w:rsidP="00095887">
            <w:pPr>
              <w:widowControl w:val="0"/>
              <w:jc w:val="center"/>
              <w:rPr>
                <w:bCs/>
              </w:rPr>
            </w:pPr>
          </w:p>
          <w:p w:rsidR="00D328CA" w:rsidRDefault="00BB320D" w:rsidP="0009588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40,2</w:t>
            </w:r>
          </w:p>
        </w:tc>
        <w:tc>
          <w:tcPr>
            <w:tcW w:w="1739" w:type="dxa"/>
            <w:shd w:val="clear" w:color="auto" w:fill="auto"/>
          </w:tcPr>
          <w:p w:rsidR="00095887" w:rsidRDefault="00095887" w:rsidP="00095887">
            <w:pPr>
              <w:widowControl w:val="0"/>
              <w:jc w:val="center"/>
              <w:rPr>
                <w:bCs/>
              </w:rPr>
            </w:pPr>
          </w:p>
          <w:p w:rsidR="007C38B5" w:rsidRDefault="007C38B5" w:rsidP="0009588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78" w:type="dxa"/>
          </w:tcPr>
          <w:p w:rsidR="00095887" w:rsidRDefault="00095887" w:rsidP="00095887">
            <w:pPr>
              <w:widowControl w:val="0"/>
              <w:jc w:val="center"/>
              <w:rPr>
                <w:bCs/>
              </w:rPr>
            </w:pPr>
          </w:p>
          <w:p w:rsidR="007C38B5" w:rsidRDefault="007C38B5" w:rsidP="0009588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95887" w:rsidRPr="009370BB" w:rsidTr="00095887">
        <w:tc>
          <w:tcPr>
            <w:tcW w:w="661" w:type="dxa"/>
            <w:shd w:val="clear" w:color="auto" w:fill="auto"/>
          </w:tcPr>
          <w:p w:rsidR="00095887" w:rsidRPr="009370BB" w:rsidRDefault="00095887" w:rsidP="0009588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29" w:type="dxa"/>
            <w:shd w:val="clear" w:color="auto" w:fill="auto"/>
          </w:tcPr>
          <w:p w:rsidR="00095887" w:rsidRDefault="00095887" w:rsidP="00095887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Количество п</w:t>
            </w:r>
            <w:r w:rsidR="00C01109">
              <w:rPr>
                <w:bCs/>
              </w:rPr>
              <w:t>ризнанных аварийными МКД, жителей</w:t>
            </w:r>
            <w:r w:rsidRPr="009370BB">
              <w:rPr>
                <w:bCs/>
              </w:rPr>
              <w:t xml:space="preserve"> которых планируют к переселению в рамках выполнения П</w:t>
            </w:r>
            <w:r>
              <w:rPr>
                <w:bCs/>
              </w:rPr>
              <w:t>одпрограммы</w:t>
            </w:r>
          </w:p>
          <w:p w:rsidR="00DD1477" w:rsidRDefault="00DD1477" w:rsidP="00095887">
            <w:pPr>
              <w:widowControl w:val="0"/>
              <w:jc w:val="center"/>
              <w:rPr>
                <w:bCs/>
              </w:rPr>
            </w:pPr>
          </w:p>
          <w:p w:rsidR="00DD1477" w:rsidRDefault="00DD1477" w:rsidP="000958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93584B" w:rsidRDefault="0093584B" w:rsidP="007F029B">
            <w:pPr>
              <w:widowControl w:val="0"/>
              <w:jc w:val="center"/>
              <w:rPr>
                <w:bCs/>
              </w:rPr>
            </w:pPr>
          </w:p>
          <w:p w:rsidR="00095887" w:rsidRDefault="00AB7884" w:rsidP="007F029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2178" w:type="dxa"/>
            <w:shd w:val="clear" w:color="auto" w:fill="auto"/>
          </w:tcPr>
          <w:p w:rsidR="005E506F" w:rsidRDefault="005E506F" w:rsidP="00095887">
            <w:pPr>
              <w:widowControl w:val="0"/>
              <w:jc w:val="center"/>
              <w:rPr>
                <w:bCs/>
              </w:rPr>
            </w:pPr>
          </w:p>
          <w:p w:rsidR="00095887" w:rsidRDefault="00C01109" w:rsidP="0009588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B7884">
              <w:rPr>
                <w:bCs/>
              </w:rPr>
              <w:t>6</w:t>
            </w:r>
          </w:p>
        </w:tc>
        <w:tc>
          <w:tcPr>
            <w:tcW w:w="1739" w:type="dxa"/>
            <w:shd w:val="clear" w:color="auto" w:fill="auto"/>
          </w:tcPr>
          <w:p w:rsidR="00095887" w:rsidRDefault="00095887" w:rsidP="00095887">
            <w:pPr>
              <w:widowControl w:val="0"/>
              <w:jc w:val="center"/>
              <w:rPr>
                <w:bCs/>
              </w:rPr>
            </w:pPr>
          </w:p>
          <w:p w:rsidR="007C38B5" w:rsidRDefault="007C38B5" w:rsidP="0009588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7C38B5" w:rsidRDefault="007C38B5" w:rsidP="000958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678" w:type="dxa"/>
          </w:tcPr>
          <w:p w:rsidR="00095887" w:rsidRDefault="00095887" w:rsidP="00095887">
            <w:pPr>
              <w:widowControl w:val="0"/>
              <w:jc w:val="center"/>
              <w:rPr>
                <w:bCs/>
              </w:rPr>
            </w:pPr>
          </w:p>
          <w:p w:rsidR="007C38B5" w:rsidRDefault="007C38B5" w:rsidP="0009588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95887" w:rsidRPr="009370BB" w:rsidTr="00095887">
        <w:tc>
          <w:tcPr>
            <w:tcW w:w="661" w:type="dxa"/>
            <w:shd w:val="clear" w:color="auto" w:fill="auto"/>
          </w:tcPr>
          <w:p w:rsidR="00095887" w:rsidRPr="009370BB" w:rsidRDefault="00095887" w:rsidP="0009588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29" w:type="dxa"/>
            <w:shd w:val="clear" w:color="auto" w:fill="auto"/>
          </w:tcPr>
          <w:p w:rsidR="00095887" w:rsidRDefault="00C01109" w:rsidP="0009588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Доля аварийных МКД, жителей</w:t>
            </w:r>
            <w:r w:rsidR="00095887" w:rsidRPr="009370BB">
              <w:rPr>
                <w:bCs/>
              </w:rPr>
              <w:t xml:space="preserve"> которых планируют к переселению в рамках выполнения П</w:t>
            </w:r>
            <w:r w:rsidR="00095887">
              <w:rPr>
                <w:bCs/>
              </w:rPr>
              <w:t>одпрограммы</w:t>
            </w:r>
            <w:r>
              <w:rPr>
                <w:bCs/>
              </w:rPr>
              <w:t>, от общего числа аварийных МКД</w:t>
            </w:r>
            <w:r w:rsidR="00095887">
              <w:rPr>
                <w:bCs/>
              </w:rPr>
              <w:t xml:space="preserve"> </w:t>
            </w:r>
            <w:r w:rsidR="00AA0368">
              <w:rPr>
                <w:bCs/>
              </w:rPr>
              <w:t xml:space="preserve"> (105 ед.)</w:t>
            </w:r>
          </w:p>
        </w:tc>
        <w:tc>
          <w:tcPr>
            <w:tcW w:w="2183" w:type="dxa"/>
            <w:shd w:val="clear" w:color="auto" w:fill="auto"/>
          </w:tcPr>
          <w:p w:rsidR="0093584B" w:rsidRDefault="0093584B" w:rsidP="00095887">
            <w:pPr>
              <w:widowControl w:val="0"/>
              <w:jc w:val="center"/>
              <w:rPr>
                <w:bCs/>
              </w:rPr>
            </w:pPr>
          </w:p>
          <w:p w:rsidR="00095887" w:rsidRDefault="00095887" w:rsidP="0009588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178" w:type="dxa"/>
            <w:shd w:val="clear" w:color="auto" w:fill="auto"/>
          </w:tcPr>
          <w:p w:rsidR="00BB320D" w:rsidRDefault="00BB320D" w:rsidP="00BB320D">
            <w:pPr>
              <w:widowControl w:val="0"/>
              <w:jc w:val="center"/>
              <w:rPr>
                <w:bCs/>
              </w:rPr>
            </w:pPr>
          </w:p>
          <w:p w:rsidR="00BB320D" w:rsidRDefault="00BB320D" w:rsidP="00BB320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15,2</w:t>
            </w:r>
          </w:p>
        </w:tc>
        <w:tc>
          <w:tcPr>
            <w:tcW w:w="1739" w:type="dxa"/>
            <w:shd w:val="clear" w:color="auto" w:fill="auto"/>
          </w:tcPr>
          <w:p w:rsidR="00095887" w:rsidRDefault="00095887" w:rsidP="00095887">
            <w:pPr>
              <w:widowControl w:val="0"/>
              <w:jc w:val="center"/>
              <w:rPr>
                <w:bCs/>
              </w:rPr>
            </w:pPr>
          </w:p>
          <w:p w:rsidR="007C38B5" w:rsidRDefault="007C38B5" w:rsidP="0009588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78" w:type="dxa"/>
          </w:tcPr>
          <w:p w:rsidR="00095887" w:rsidRDefault="00095887" w:rsidP="00095887">
            <w:pPr>
              <w:widowControl w:val="0"/>
              <w:jc w:val="center"/>
              <w:rPr>
                <w:bCs/>
              </w:rPr>
            </w:pPr>
          </w:p>
          <w:p w:rsidR="007C38B5" w:rsidRDefault="007C38B5" w:rsidP="0009588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9370BB" w:rsidRPr="009370BB" w:rsidRDefault="009370BB" w:rsidP="009370BB">
      <w:pPr>
        <w:widowControl w:val="0"/>
        <w:ind w:firstLine="720"/>
        <w:jc w:val="right"/>
        <w:rPr>
          <w:bCs/>
        </w:rPr>
      </w:pPr>
    </w:p>
    <w:p w:rsidR="00662879" w:rsidRDefault="00662879" w:rsidP="009370BB">
      <w:pPr>
        <w:widowControl w:val="0"/>
        <w:ind w:firstLine="720"/>
        <w:jc w:val="center"/>
        <w:rPr>
          <w:bCs/>
        </w:rPr>
      </w:pPr>
    </w:p>
    <w:p w:rsidR="009370BB" w:rsidRPr="009370BB" w:rsidRDefault="009370BB" w:rsidP="009370BB">
      <w:pPr>
        <w:widowControl w:val="0"/>
        <w:ind w:firstLine="720"/>
        <w:jc w:val="center"/>
        <w:rPr>
          <w:bCs/>
        </w:rPr>
      </w:pPr>
      <w:r w:rsidRPr="009370BB">
        <w:rPr>
          <w:bCs/>
        </w:rPr>
        <w:t xml:space="preserve">Система </w:t>
      </w:r>
    </w:p>
    <w:p w:rsidR="009370BB" w:rsidRDefault="00793B20" w:rsidP="009370BB">
      <w:pPr>
        <w:widowControl w:val="0"/>
        <w:ind w:firstLine="720"/>
        <w:jc w:val="center"/>
        <w:rPr>
          <w:bCs/>
        </w:rPr>
      </w:pPr>
      <w:r>
        <w:rPr>
          <w:bCs/>
        </w:rPr>
        <w:t>подпр</w:t>
      </w:r>
      <w:r w:rsidRPr="009370BB">
        <w:rPr>
          <w:bCs/>
        </w:rPr>
        <w:t>ограммных</w:t>
      </w:r>
      <w:r w:rsidR="009370BB" w:rsidRPr="009370BB">
        <w:rPr>
          <w:bCs/>
        </w:rPr>
        <w:t xml:space="preserve"> мероприятий</w:t>
      </w:r>
    </w:p>
    <w:p w:rsidR="00413198" w:rsidRPr="009370BB" w:rsidRDefault="00413198" w:rsidP="009370BB">
      <w:pPr>
        <w:widowControl w:val="0"/>
        <w:ind w:firstLine="720"/>
        <w:jc w:val="center"/>
        <w:rPr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403"/>
        <w:gridCol w:w="1797"/>
        <w:gridCol w:w="1216"/>
        <w:gridCol w:w="1275"/>
      </w:tblGrid>
      <w:tr w:rsidR="009370BB" w:rsidRPr="009370BB" w:rsidTr="00413198">
        <w:tc>
          <w:tcPr>
            <w:tcW w:w="534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№ п/п</w:t>
            </w:r>
          </w:p>
        </w:tc>
        <w:tc>
          <w:tcPr>
            <w:tcW w:w="2976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Содержание мероприятий</w:t>
            </w:r>
          </w:p>
        </w:tc>
        <w:tc>
          <w:tcPr>
            <w:tcW w:w="2403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Цель мероприятий</w:t>
            </w:r>
          </w:p>
        </w:tc>
        <w:tc>
          <w:tcPr>
            <w:tcW w:w="1797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Ответственный исполнитель  и соисполнитель</w:t>
            </w:r>
          </w:p>
        </w:tc>
        <w:tc>
          <w:tcPr>
            <w:tcW w:w="1216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Срок исполнения</w:t>
            </w:r>
          </w:p>
        </w:tc>
        <w:tc>
          <w:tcPr>
            <w:tcW w:w="1275" w:type="dxa"/>
            <w:shd w:val="clear" w:color="auto" w:fill="auto"/>
          </w:tcPr>
          <w:p w:rsidR="009370BB" w:rsidRPr="009370BB" w:rsidRDefault="00A92A6B" w:rsidP="009370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Объемы </w:t>
            </w:r>
            <w:r w:rsidR="0022500B">
              <w:rPr>
                <w:bCs/>
              </w:rPr>
              <w:t>финансирования</w:t>
            </w:r>
          </w:p>
        </w:tc>
      </w:tr>
      <w:tr w:rsidR="009370BB" w:rsidRPr="009370BB" w:rsidTr="00413198">
        <w:tc>
          <w:tcPr>
            <w:tcW w:w="534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2</w:t>
            </w:r>
          </w:p>
        </w:tc>
        <w:tc>
          <w:tcPr>
            <w:tcW w:w="2403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4</w:t>
            </w:r>
          </w:p>
        </w:tc>
        <w:tc>
          <w:tcPr>
            <w:tcW w:w="1216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6</w:t>
            </w:r>
          </w:p>
        </w:tc>
      </w:tr>
      <w:tr w:rsidR="009370BB" w:rsidRPr="009370BB" w:rsidTr="00413198">
        <w:tc>
          <w:tcPr>
            <w:tcW w:w="10201" w:type="dxa"/>
            <w:gridSpan w:val="6"/>
            <w:shd w:val="clear" w:color="auto" w:fill="auto"/>
          </w:tcPr>
          <w:p w:rsidR="009370BB" w:rsidRPr="009370BB" w:rsidRDefault="009370BB" w:rsidP="00123F5C">
            <w:pPr>
              <w:widowControl w:val="0"/>
              <w:numPr>
                <w:ilvl w:val="0"/>
                <w:numId w:val="8"/>
              </w:numPr>
              <w:jc w:val="center"/>
              <w:rPr>
                <w:bCs/>
              </w:rPr>
            </w:pPr>
            <w:r w:rsidRPr="009370BB">
              <w:rPr>
                <w:bCs/>
              </w:rPr>
              <w:t>Формирование муниципальной нормативной базы</w:t>
            </w:r>
          </w:p>
        </w:tc>
      </w:tr>
      <w:tr w:rsidR="009370BB" w:rsidRPr="009370BB" w:rsidTr="00413198">
        <w:tc>
          <w:tcPr>
            <w:tcW w:w="534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1.1</w:t>
            </w:r>
          </w:p>
        </w:tc>
        <w:tc>
          <w:tcPr>
            <w:tcW w:w="2976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 xml:space="preserve">Анализ актов. регулирующих порядок переселения граждан из аварийного жилищного </w:t>
            </w:r>
            <w:r w:rsidRPr="009370BB">
              <w:rPr>
                <w:bCs/>
              </w:rPr>
              <w:lastRenderedPageBreak/>
              <w:t xml:space="preserve">фонда </w:t>
            </w:r>
          </w:p>
        </w:tc>
        <w:tc>
          <w:tcPr>
            <w:tcW w:w="2403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lastRenderedPageBreak/>
              <w:t>Совершенствование муниципальной нормативно-правовой базы</w:t>
            </w:r>
          </w:p>
        </w:tc>
        <w:tc>
          <w:tcPr>
            <w:tcW w:w="1797" w:type="dxa"/>
            <w:shd w:val="clear" w:color="auto" w:fill="auto"/>
          </w:tcPr>
          <w:p w:rsidR="009370BB" w:rsidRPr="009370BB" w:rsidRDefault="00ED51BE" w:rsidP="009370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ОИК</w:t>
            </w:r>
            <w:r w:rsidR="00C946F5">
              <w:rPr>
                <w:bCs/>
              </w:rPr>
              <w:t xml:space="preserve"> и </w:t>
            </w:r>
            <w:r>
              <w:rPr>
                <w:bCs/>
              </w:rPr>
              <w:t xml:space="preserve">МЗ </w:t>
            </w:r>
            <w:r w:rsidR="009370BB" w:rsidRPr="009370BB">
              <w:rPr>
                <w:bCs/>
              </w:rPr>
              <w:t>АМС Алагирского района</w:t>
            </w:r>
          </w:p>
        </w:tc>
        <w:tc>
          <w:tcPr>
            <w:tcW w:w="1216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Весь период</w:t>
            </w:r>
          </w:p>
        </w:tc>
        <w:tc>
          <w:tcPr>
            <w:tcW w:w="1275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ind w:right="161"/>
              <w:jc w:val="center"/>
              <w:rPr>
                <w:bCs/>
              </w:rPr>
            </w:pPr>
            <w:r w:rsidRPr="009370BB">
              <w:rPr>
                <w:bCs/>
              </w:rPr>
              <w:t>Финансирование не требуетс</w:t>
            </w:r>
            <w:r w:rsidRPr="009370BB">
              <w:rPr>
                <w:bCs/>
              </w:rPr>
              <w:lastRenderedPageBreak/>
              <w:t>я</w:t>
            </w:r>
          </w:p>
        </w:tc>
      </w:tr>
      <w:tr w:rsidR="009370BB" w:rsidRPr="009370BB" w:rsidTr="00413198">
        <w:tc>
          <w:tcPr>
            <w:tcW w:w="10201" w:type="dxa"/>
            <w:gridSpan w:val="6"/>
            <w:shd w:val="clear" w:color="auto" w:fill="auto"/>
          </w:tcPr>
          <w:p w:rsidR="009370BB" w:rsidRPr="009370BB" w:rsidRDefault="009370BB" w:rsidP="00123F5C">
            <w:pPr>
              <w:widowControl w:val="0"/>
              <w:numPr>
                <w:ilvl w:val="0"/>
                <w:numId w:val="8"/>
              </w:numPr>
              <w:jc w:val="center"/>
              <w:rPr>
                <w:bCs/>
              </w:rPr>
            </w:pPr>
            <w:r w:rsidRPr="009370BB">
              <w:rPr>
                <w:bCs/>
              </w:rPr>
              <w:lastRenderedPageBreak/>
              <w:t>Организацио</w:t>
            </w:r>
            <w:r w:rsidR="00210DF3">
              <w:rPr>
                <w:bCs/>
              </w:rPr>
              <w:t>нные мероприятия по реализации Подп</w:t>
            </w:r>
            <w:r w:rsidRPr="009370BB">
              <w:rPr>
                <w:bCs/>
              </w:rPr>
              <w:t>рограммы</w:t>
            </w:r>
          </w:p>
        </w:tc>
      </w:tr>
      <w:tr w:rsidR="009370BB" w:rsidRPr="009370BB" w:rsidTr="00413198">
        <w:tc>
          <w:tcPr>
            <w:tcW w:w="534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2.1</w:t>
            </w:r>
          </w:p>
        </w:tc>
        <w:tc>
          <w:tcPr>
            <w:tcW w:w="2976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Оказание консультативной поддержки собственникам помещений МКД по вопросам реализации Программы и разработка муниципальной программы, проведение выборных проверок целевого использования средств, предусмотренных Программой</w:t>
            </w:r>
          </w:p>
        </w:tc>
        <w:tc>
          <w:tcPr>
            <w:tcW w:w="2403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Установление единообразного подхода к реализации мероприятий Программы, контроль расходования средств</w:t>
            </w:r>
          </w:p>
        </w:tc>
        <w:tc>
          <w:tcPr>
            <w:tcW w:w="1797" w:type="dxa"/>
            <w:shd w:val="clear" w:color="auto" w:fill="auto"/>
          </w:tcPr>
          <w:p w:rsidR="009370BB" w:rsidRPr="009370BB" w:rsidRDefault="00ED51BE" w:rsidP="009370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ОИК</w:t>
            </w:r>
            <w:r w:rsidR="00C946F5">
              <w:rPr>
                <w:bCs/>
              </w:rPr>
              <w:t xml:space="preserve"> и </w:t>
            </w:r>
            <w:r>
              <w:rPr>
                <w:bCs/>
              </w:rPr>
              <w:t>МЗ</w:t>
            </w:r>
            <w:r w:rsidRPr="009370BB">
              <w:rPr>
                <w:bCs/>
              </w:rPr>
              <w:t xml:space="preserve"> </w:t>
            </w:r>
            <w:r w:rsidR="009370BB" w:rsidRPr="009370BB">
              <w:rPr>
                <w:bCs/>
              </w:rPr>
              <w:t>АМС Алагирского района</w:t>
            </w:r>
          </w:p>
        </w:tc>
        <w:tc>
          <w:tcPr>
            <w:tcW w:w="1216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Весь период</w:t>
            </w:r>
          </w:p>
        </w:tc>
        <w:tc>
          <w:tcPr>
            <w:tcW w:w="1275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финансирование не требуется</w:t>
            </w:r>
          </w:p>
        </w:tc>
      </w:tr>
      <w:tr w:rsidR="009370BB" w:rsidRPr="009370BB" w:rsidTr="00413198">
        <w:tc>
          <w:tcPr>
            <w:tcW w:w="534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2.2</w:t>
            </w:r>
          </w:p>
        </w:tc>
        <w:tc>
          <w:tcPr>
            <w:tcW w:w="2976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rPr>
                <w:bCs/>
              </w:rPr>
            </w:pPr>
            <w:r w:rsidRPr="009370BB">
              <w:rPr>
                <w:bCs/>
              </w:rPr>
              <w:t>Выявление не завершенных строительством жилых домов си высокой степенью готовности</w:t>
            </w:r>
          </w:p>
        </w:tc>
        <w:tc>
          <w:tcPr>
            <w:tcW w:w="2403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Формирование жилищного фонда для переселения граждан</w:t>
            </w:r>
          </w:p>
        </w:tc>
        <w:tc>
          <w:tcPr>
            <w:tcW w:w="1797" w:type="dxa"/>
            <w:shd w:val="clear" w:color="auto" w:fill="auto"/>
          </w:tcPr>
          <w:p w:rsidR="009370BB" w:rsidRPr="009370BB" w:rsidRDefault="00ED51BE" w:rsidP="009370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ОИК</w:t>
            </w:r>
            <w:r w:rsidR="00C946F5">
              <w:rPr>
                <w:bCs/>
              </w:rPr>
              <w:t xml:space="preserve"> и </w:t>
            </w:r>
            <w:r>
              <w:rPr>
                <w:bCs/>
              </w:rPr>
              <w:t>МЗ</w:t>
            </w:r>
            <w:r w:rsidR="009370BB" w:rsidRPr="009370BB">
              <w:rPr>
                <w:bCs/>
              </w:rPr>
              <w:t xml:space="preserve"> АМС Алагирского района, АМС Алагирского района</w:t>
            </w:r>
          </w:p>
        </w:tc>
        <w:tc>
          <w:tcPr>
            <w:tcW w:w="1216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Весь период</w:t>
            </w:r>
          </w:p>
        </w:tc>
        <w:tc>
          <w:tcPr>
            <w:tcW w:w="1275" w:type="dxa"/>
            <w:shd w:val="clear" w:color="auto" w:fill="auto"/>
          </w:tcPr>
          <w:p w:rsidR="009370BB" w:rsidRPr="009370BB" w:rsidRDefault="00ED51BE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финансирование не требуется</w:t>
            </w:r>
          </w:p>
        </w:tc>
      </w:tr>
      <w:tr w:rsidR="009370BB" w:rsidRPr="009370BB" w:rsidTr="00413198">
        <w:tc>
          <w:tcPr>
            <w:tcW w:w="534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2.3</w:t>
            </w:r>
          </w:p>
        </w:tc>
        <w:tc>
          <w:tcPr>
            <w:tcW w:w="2976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Установка очередности сноса аварийного жилищного фонда в соответствии с требованиями планируемого развития территорий, оформление согласий с организацией- застройщиком на выделение жилых помещений во вновь строящихся домах для переселения граждан из аварийного жилищного фонда</w:t>
            </w:r>
          </w:p>
        </w:tc>
        <w:tc>
          <w:tcPr>
            <w:tcW w:w="2403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Подготовка земельных участков, освобождаемых после сноса аварийного жилищного фонда, для строительства новых объектов градостроительной деятельности</w:t>
            </w:r>
          </w:p>
        </w:tc>
        <w:tc>
          <w:tcPr>
            <w:tcW w:w="1797" w:type="dxa"/>
            <w:shd w:val="clear" w:color="auto" w:fill="auto"/>
          </w:tcPr>
          <w:p w:rsidR="009370BB" w:rsidRPr="009370BB" w:rsidRDefault="00ED51BE" w:rsidP="00ED51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ОИК</w:t>
            </w:r>
            <w:r w:rsidR="00C946F5">
              <w:rPr>
                <w:bCs/>
              </w:rPr>
              <w:t xml:space="preserve"> и </w:t>
            </w:r>
            <w:r>
              <w:rPr>
                <w:bCs/>
              </w:rPr>
              <w:t>МЗ</w:t>
            </w:r>
            <w:r w:rsidR="009370BB" w:rsidRPr="009370BB">
              <w:rPr>
                <w:bCs/>
              </w:rPr>
              <w:t xml:space="preserve"> АМС Алагирского района, АМС Алагирского района, </w:t>
            </w:r>
            <w:r>
              <w:rPr>
                <w:bCs/>
              </w:rPr>
              <w:t xml:space="preserve"> ОИК</w:t>
            </w:r>
            <w:r w:rsidR="00C946F5">
              <w:rPr>
                <w:bCs/>
              </w:rPr>
              <w:t xml:space="preserve"> и </w:t>
            </w:r>
            <w:r>
              <w:rPr>
                <w:bCs/>
              </w:rPr>
              <w:t>МЗ</w:t>
            </w:r>
            <w:r w:rsidRPr="009370BB">
              <w:rPr>
                <w:bCs/>
              </w:rPr>
              <w:t xml:space="preserve"> </w:t>
            </w:r>
            <w:r w:rsidR="009370BB" w:rsidRPr="009370BB">
              <w:rPr>
                <w:bCs/>
              </w:rPr>
              <w:t>АМС Алагирского района</w:t>
            </w:r>
          </w:p>
        </w:tc>
        <w:tc>
          <w:tcPr>
            <w:tcW w:w="1216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финансирование не требуется</w:t>
            </w:r>
          </w:p>
        </w:tc>
      </w:tr>
      <w:tr w:rsidR="009370BB" w:rsidRPr="009370BB" w:rsidTr="00413198">
        <w:tc>
          <w:tcPr>
            <w:tcW w:w="534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2.4</w:t>
            </w:r>
          </w:p>
        </w:tc>
        <w:tc>
          <w:tcPr>
            <w:tcW w:w="2976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информации, на сайтах АМС Алагирского района</w:t>
            </w:r>
          </w:p>
        </w:tc>
        <w:tc>
          <w:tcPr>
            <w:tcW w:w="2403" w:type="dxa"/>
            <w:shd w:val="clear" w:color="auto" w:fill="auto"/>
          </w:tcPr>
          <w:p w:rsidR="009370BB" w:rsidRPr="009370BB" w:rsidRDefault="009370BB" w:rsidP="003B78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 xml:space="preserve">Обеспечение доступности информации о </w:t>
            </w:r>
            <w:r w:rsidR="003B78BB">
              <w:rPr>
                <w:bCs/>
              </w:rPr>
              <w:t>подп</w:t>
            </w:r>
            <w:r w:rsidRPr="009370BB">
              <w:rPr>
                <w:bCs/>
              </w:rPr>
              <w:t>рограмме</w:t>
            </w:r>
          </w:p>
        </w:tc>
        <w:tc>
          <w:tcPr>
            <w:tcW w:w="1797" w:type="dxa"/>
            <w:shd w:val="clear" w:color="auto" w:fill="auto"/>
          </w:tcPr>
          <w:p w:rsidR="009370BB" w:rsidRPr="009370BB" w:rsidRDefault="00ED51BE" w:rsidP="009370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ОИК</w:t>
            </w:r>
            <w:r w:rsidR="00C946F5">
              <w:rPr>
                <w:bCs/>
              </w:rPr>
              <w:t xml:space="preserve"> и </w:t>
            </w:r>
            <w:r>
              <w:rPr>
                <w:bCs/>
              </w:rPr>
              <w:t>МЗ</w:t>
            </w:r>
            <w:r w:rsidR="009370BB" w:rsidRPr="009370BB">
              <w:rPr>
                <w:bCs/>
              </w:rPr>
              <w:t xml:space="preserve"> АМС Алагирского района, АМС Алагирского района</w:t>
            </w:r>
          </w:p>
        </w:tc>
        <w:tc>
          <w:tcPr>
            <w:tcW w:w="1216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Весь период</w:t>
            </w:r>
          </w:p>
        </w:tc>
        <w:tc>
          <w:tcPr>
            <w:tcW w:w="1275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финансирование не требуется</w:t>
            </w:r>
          </w:p>
        </w:tc>
      </w:tr>
      <w:tr w:rsidR="009370BB" w:rsidRPr="009370BB" w:rsidTr="00413198">
        <w:tc>
          <w:tcPr>
            <w:tcW w:w="10201" w:type="dxa"/>
            <w:gridSpan w:val="6"/>
            <w:shd w:val="clear" w:color="auto" w:fill="auto"/>
          </w:tcPr>
          <w:p w:rsidR="009370BB" w:rsidRPr="009370BB" w:rsidRDefault="009370BB" w:rsidP="00123F5C">
            <w:pPr>
              <w:widowControl w:val="0"/>
              <w:numPr>
                <w:ilvl w:val="0"/>
                <w:numId w:val="8"/>
              </w:numPr>
              <w:jc w:val="center"/>
              <w:rPr>
                <w:bCs/>
              </w:rPr>
            </w:pPr>
            <w:r w:rsidRPr="009370BB">
              <w:rPr>
                <w:bCs/>
              </w:rPr>
              <w:t>Сбор и обобщение информации о сносе аварийного жилищного фонда и использовании освобожденных земельных участков</w:t>
            </w:r>
          </w:p>
        </w:tc>
      </w:tr>
      <w:tr w:rsidR="009370BB" w:rsidRPr="009370BB" w:rsidTr="00413198">
        <w:tc>
          <w:tcPr>
            <w:tcW w:w="534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3.1</w:t>
            </w:r>
          </w:p>
        </w:tc>
        <w:tc>
          <w:tcPr>
            <w:tcW w:w="2976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 xml:space="preserve">Сбор и обобщение информации о сносе жилых домов не подлежащих капитальному ремонту </w:t>
            </w:r>
            <w:r w:rsidRPr="009370BB">
              <w:rPr>
                <w:bCs/>
              </w:rPr>
              <w:lastRenderedPageBreak/>
              <w:t>или реконструкции и использование освобожденных земельных участков для строительства новых объектов градостроительной деятельности и иных целей</w:t>
            </w:r>
          </w:p>
        </w:tc>
        <w:tc>
          <w:tcPr>
            <w:tcW w:w="2403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lastRenderedPageBreak/>
              <w:t xml:space="preserve">Осуществление текущего контроля за сносом жилья и использованием освобожденных  </w:t>
            </w:r>
            <w:r w:rsidRPr="009370BB">
              <w:rPr>
                <w:bCs/>
              </w:rPr>
              <w:lastRenderedPageBreak/>
              <w:t>земельных участков</w:t>
            </w:r>
          </w:p>
        </w:tc>
        <w:tc>
          <w:tcPr>
            <w:tcW w:w="1797" w:type="dxa"/>
            <w:shd w:val="clear" w:color="auto" w:fill="auto"/>
          </w:tcPr>
          <w:p w:rsidR="009370BB" w:rsidRPr="009370BB" w:rsidRDefault="00ED51BE" w:rsidP="009370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 ОИК</w:t>
            </w:r>
            <w:r w:rsidR="00C946F5">
              <w:rPr>
                <w:bCs/>
              </w:rPr>
              <w:t xml:space="preserve"> и </w:t>
            </w:r>
            <w:r>
              <w:rPr>
                <w:bCs/>
              </w:rPr>
              <w:t>МЗ</w:t>
            </w:r>
            <w:r w:rsidRPr="009370BB">
              <w:rPr>
                <w:bCs/>
              </w:rPr>
              <w:t xml:space="preserve"> </w:t>
            </w:r>
            <w:r w:rsidR="009370BB" w:rsidRPr="009370BB">
              <w:rPr>
                <w:bCs/>
              </w:rPr>
              <w:t xml:space="preserve">АМС Алагирского района, ОКС АМС </w:t>
            </w:r>
            <w:r w:rsidR="009370BB" w:rsidRPr="009370BB">
              <w:rPr>
                <w:bCs/>
              </w:rPr>
              <w:lastRenderedPageBreak/>
              <w:t>Алагирского района</w:t>
            </w:r>
          </w:p>
        </w:tc>
        <w:tc>
          <w:tcPr>
            <w:tcW w:w="1216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lastRenderedPageBreak/>
              <w:t>Весь период</w:t>
            </w:r>
          </w:p>
        </w:tc>
        <w:tc>
          <w:tcPr>
            <w:tcW w:w="1275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финансирование не требуется</w:t>
            </w:r>
          </w:p>
        </w:tc>
      </w:tr>
      <w:tr w:rsidR="009370BB" w:rsidRPr="009370BB" w:rsidTr="00413198">
        <w:tc>
          <w:tcPr>
            <w:tcW w:w="534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3.2</w:t>
            </w:r>
          </w:p>
        </w:tc>
        <w:tc>
          <w:tcPr>
            <w:tcW w:w="2976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Разработка механизма контроля за использованием земельных участков, освобожденных в результате сноса аварийного жилищного фонда</w:t>
            </w:r>
          </w:p>
        </w:tc>
        <w:tc>
          <w:tcPr>
            <w:tcW w:w="2403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Принятие нормативных актов, в том числе рекомендательного характера</w:t>
            </w:r>
          </w:p>
        </w:tc>
        <w:tc>
          <w:tcPr>
            <w:tcW w:w="1797" w:type="dxa"/>
            <w:shd w:val="clear" w:color="auto" w:fill="auto"/>
          </w:tcPr>
          <w:p w:rsidR="009370BB" w:rsidRPr="009370BB" w:rsidRDefault="00ED51BE" w:rsidP="009370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ОИК</w:t>
            </w:r>
            <w:r w:rsidR="00C946F5">
              <w:rPr>
                <w:bCs/>
              </w:rPr>
              <w:t xml:space="preserve"> и </w:t>
            </w:r>
            <w:r>
              <w:rPr>
                <w:bCs/>
              </w:rPr>
              <w:t>МЗ</w:t>
            </w:r>
            <w:r w:rsidR="009370BB" w:rsidRPr="009370BB">
              <w:rPr>
                <w:bCs/>
              </w:rPr>
              <w:t xml:space="preserve"> АМС Алагирского района, ОКС АМС Алагирского района</w:t>
            </w:r>
          </w:p>
        </w:tc>
        <w:tc>
          <w:tcPr>
            <w:tcW w:w="1216" w:type="dxa"/>
            <w:shd w:val="clear" w:color="auto" w:fill="auto"/>
          </w:tcPr>
          <w:p w:rsidR="009370BB" w:rsidRPr="009370BB" w:rsidRDefault="004F1F3F" w:rsidP="009370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F1515E">
              <w:rPr>
                <w:bCs/>
              </w:rPr>
              <w:t>8</w:t>
            </w:r>
            <w:r w:rsidR="009370BB" w:rsidRPr="009370BB">
              <w:rPr>
                <w:bCs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финансирование не требуется</w:t>
            </w:r>
          </w:p>
        </w:tc>
      </w:tr>
      <w:tr w:rsidR="009370BB" w:rsidRPr="009370BB" w:rsidTr="00413198">
        <w:tc>
          <w:tcPr>
            <w:tcW w:w="10201" w:type="dxa"/>
            <w:gridSpan w:val="6"/>
            <w:shd w:val="clear" w:color="auto" w:fill="auto"/>
          </w:tcPr>
          <w:p w:rsidR="009370BB" w:rsidRPr="009370BB" w:rsidRDefault="009370BB" w:rsidP="00123F5C">
            <w:pPr>
              <w:widowControl w:val="0"/>
              <w:numPr>
                <w:ilvl w:val="0"/>
                <w:numId w:val="8"/>
              </w:numPr>
              <w:jc w:val="center"/>
              <w:rPr>
                <w:bCs/>
              </w:rPr>
            </w:pPr>
            <w:r w:rsidRPr="009370BB">
              <w:rPr>
                <w:bCs/>
              </w:rPr>
              <w:t>Принятие АМС Алагирского района муниципальной программы</w:t>
            </w:r>
          </w:p>
        </w:tc>
      </w:tr>
      <w:tr w:rsidR="009370BB" w:rsidRPr="009370BB" w:rsidTr="00413198">
        <w:tc>
          <w:tcPr>
            <w:tcW w:w="534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4.1</w:t>
            </w:r>
          </w:p>
        </w:tc>
        <w:tc>
          <w:tcPr>
            <w:tcW w:w="2976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Содействие в разработке муниципальной адресной программы переселения граждан из аварийного жилищного фонда</w:t>
            </w:r>
          </w:p>
        </w:tc>
        <w:tc>
          <w:tcPr>
            <w:tcW w:w="2403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Формирование адресного подхода к решению проблемы переселения граждан</w:t>
            </w:r>
          </w:p>
        </w:tc>
        <w:tc>
          <w:tcPr>
            <w:tcW w:w="1797" w:type="dxa"/>
            <w:shd w:val="clear" w:color="auto" w:fill="auto"/>
          </w:tcPr>
          <w:p w:rsidR="009370BB" w:rsidRDefault="00ED51BE" w:rsidP="009370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ОИК</w:t>
            </w:r>
            <w:r w:rsidR="00C946F5">
              <w:rPr>
                <w:bCs/>
              </w:rPr>
              <w:t xml:space="preserve"> и </w:t>
            </w:r>
            <w:r>
              <w:rPr>
                <w:bCs/>
              </w:rPr>
              <w:t>МЗ</w:t>
            </w:r>
            <w:r w:rsidR="009370BB" w:rsidRPr="009370BB">
              <w:rPr>
                <w:bCs/>
              </w:rPr>
              <w:t xml:space="preserve"> АМС Алагирского района, ОКС АМС Алагирского </w:t>
            </w:r>
            <w:r w:rsidR="0075113B" w:rsidRPr="009370BB">
              <w:rPr>
                <w:bCs/>
              </w:rPr>
              <w:t>района, принявшие</w:t>
            </w:r>
            <w:r w:rsidR="009370BB" w:rsidRPr="009370BB">
              <w:rPr>
                <w:bCs/>
              </w:rPr>
              <w:t xml:space="preserve"> решение об участии в мероприятиях </w:t>
            </w:r>
            <w:r w:rsidR="004411FF">
              <w:rPr>
                <w:bCs/>
              </w:rPr>
              <w:t>подп</w:t>
            </w:r>
            <w:r w:rsidR="009370BB" w:rsidRPr="009370BB">
              <w:rPr>
                <w:bCs/>
              </w:rPr>
              <w:t>рограммы</w:t>
            </w:r>
          </w:p>
          <w:p w:rsidR="00F1532D" w:rsidRPr="009370BB" w:rsidRDefault="00F1532D" w:rsidP="009370B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9370BB" w:rsidRPr="009370BB" w:rsidRDefault="004F1F3F" w:rsidP="009370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2018</w:t>
            </w:r>
            <w:r w:rsidR="009370BB" w:rsidRPr="009370BB">
              <w:rPr>
                <w:bCs/>
              </w:rPr>
              <w:t>г.</w:t>
            </w:r>
          </w:p>
        </w:tc>
        <w:tc>
          <w:tcPr>
            <w:tcW w:w="1275" w:type="dxa"/>
            <w:shd w:val="clear" w:color="auto" w:fill="auto"/>
          </w:tcPr>
          <w:p w:rsidR="009370BB" w:rsidRPr="009370BB" w:rsidRDefault="009370BB" w:rsidP="009370BB">
            <w:pPr>
              <w:widowControl w:val="0"/>
              <w:jc w:val="center"/>
              <w:rPr>
                <w:bCs/>
              </w:rPr>
            </w:pPr>
            <w:r w:rsidRPr="009370BB">
              <w:rPr>
                <w:bCs/>
              </w:rPr>
              <w:t>финансирование не требуется</w:t>
            </w:r>
          </w:p>
        </w:tc>
      </w:tr>
      <w:tr w:rsidR="00A92A6B" w:rsidRPr="009370BB" w:rsidTr="00413198">
        <w:tc>
          <w:tcPr>
            <w:tcW w:w="534" w:type="dxa"/>
            <w:shd w:val="clear" w:color="auto" w:fill="auto"/>
          </w:tcPr>
          <w:p w:rsidR="00A92A6B" w:rsidRPr="009370BB" w:rsidRDefault="00A92A6B" w:rsidP="009370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2976" w:type="dxa"/>
            <w:shd w:val="clear" w:color="auto" w:fill="auto"/>
          </w:tcPr>
          <w:p w:rsidR="00A92A6B" w:rsidRPr="009370BB" w:rsidRDefault="00A92A6B" w:rsidP="009370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Проведение работ по переселению граждан из аварийного </w:t>
            </w:r>
          </w:p>
        </w:tc>
        <w:tc>
          <w:tcPr>
            <w:tcW w:w="2403" w:type="dxa"/>
            <w:shd w:val="clear" w:color="auto" w:fill="auto"/>
          </w:tcPr>
          <w:p w:rsidR="00A92A6B" w:rsidRPr="009370BB" w:rsidRDefault="00A92A6B" w:rsidP="009370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Переселение граждан из аварийного жилого фонда</w:t>
            </w:r>
          </w:p>
        </w:tc>
        <w:tc>
          <w:tcPr>
            <w:tcW w:w="1797" w:type="dxa"/>
            <w:shd w:val="clear" w:color="auto" w:fill="auto"/>
          </w:tcPr>
          <w:p w:rsidR="002F0DCB" w:rsidRPr="002F0DCB" w:rsidRDefault="00ED51BE" w:rsidP="004411F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ОИК</w:t>
            </w:r>
            <w:r w:rsidR="00C946F5">
              <w:rPr>
                <w:bCs/>
              </w:rPr>
              <w:t xml:space="preserve"> и </w:t>
            </w:r>
            <w:r>
              <w:rPr>
                <w:bCs/>
              </w:rPr>
              <w:t>МЗ</w:t>
            </w:r>
            <w:r w:rsidR="00A92A6B" w:rsidRPr="009370BB">
              <w:rPr>
                <w:bCs/>
              </w:rPr>
              <w:t xml:space="preserve"> АМС Алагирского района, ОКС АМС Алагирского района,  принявшие решение об участии в мероприятиях </w:t>
            </w:r>
            <w:r w:rsidR="004411FF">
              <w:rPr>
                <w:bCs/>
              </w:rPr>
              <w:t>подп</w:t>
            </w:r>
            <w:r w:rsidR="00A92A6B" w:rsidRPr="009370BB">
              <w:rPr>
                <w:bCs/>
              </w:rPr>
              <w:t>рограммы</w:t>
            </w:r>
          </w:p>
        </w:tc>
        <w:tc>
          <w:tcPr>
            <w:tcW w:w="1216" w:type="dxa"/>
            <w:shd w:val="clear" w:color="auto" w:fill="auto"/>
          </w:tcPr>
          <w:p w:rsidR="00DE4B8D" w:rsidRDefault="00DE4B8D" w:rsidP="009370BB">
            <w:pPr>
              <w:widowControl w:val="0"/>
              <w:jc w:val="center"/>
              <w:rPr>
                <w:bCs/>
              </w:rPr>
            </w:pPr>
          </w:p>
          <w:p w:rsidR="00A92A6B" w:rsidRDefault="00ED51BE" w:rsidP="009370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2018</w:t>
            </w:r>
            <w:r w:rsidR="00AC7914">
              <w:rPr>
                <w:bCs/>
              </w:rPr>
              <w:t>г.</w:t>
            </w:r>
          </w:p>
          <w:p w:rsidR="002F0DCB" w:rsidRDefault="002F0DCB" w:rsidP="009370BB">
            <w:pPr>
              <w:widowControl w:val="0"/>
              <w:jc w:val="center"/>
              <w:rPr>
                <w:bCs/>
              </w:rPr>
            </w:pPr>
          </w:p>
          <w:p w:rsidR="002F0DCB" w:rsidRDefault="002F0DCB" w:rsidP="009370BB">
            <w:pPr>
              <w:widowControl w:val="0"/>
              <w:jc w:val="center"/>
              <w:rPr>
                <w:bCs/>
              </w:rPr>
            </w:pPr>
          </w:p>
          <w:p w:rsidR="002F0DCB" w:rsidRDefault="002F0DCB" w:rsidP="009370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ED51BE" w:rsidRDefault="00ED51BE" w:rsidP="009370BB">
            <w:pPr>
              <w:widowControl w:val="0"/>
              <w:jc w:val="center"/>
              <w:rPr>
                <w:bCs/>
              </w:rPr>
            </w:pPr>
          </w:p>
          <w:p w:rsidR="00DE4B8D" w:rsidRDefault="00DE4B8D" w:rsidP="009370BB">
            <w:pPr>
              <w:widowControl w:val="0"/>
              <w:jc w:val="center"/>
              <w:rPr>
                <w:bCs/>
              </w:rPr>
            </w:pPr>
          </w:p>
          <w:p w:rsidR="00DE4B8D" w:rsidRDefault="00DE4B8D" w:rsidP="009370BB">
            <w:pPr>
              <w:widowControl w:val="0"/>
              <w:jc w:val="center"/>
              <w:rPr>
                <w:bCs/>
              </w:rPr>
            </w:pPr>
          </w:p>
          <w:p w:rsidR="00ED51BE" w:rsidRDefault="00ED51BE" w:rsidP="009370BB">
            <w:pPr>
              <w:widowControl w:val="0"/>
              <w:jc w:val="center"/>
              <w:rPr>
                <w:bCs/>
              </w:rPr>
            </w:pPr>
          </w:p>
          <w:p w:rsidR="00ED51BE" w:rsidRDefault="00ED51BE" w:rsidP="009370BB">
            <w:pPr>
              <w:widowControl w:val="0"/>
              <w:jc w:val="center"/>
              <w:rPr>
                <w:bCs/>
              </w:rPr>
            </w:pPr>
          </w:p>
          <w:p w:rsidR="00ED51BE" w:rsidRDefault="00ED51BE" w:rsidP="009370BB">
            <w:pPr>
              <w:widowControl w:val="0"/>
              <w:jc w:val="center"/>
              <w:rPr>
                <w:bCs/>
              </w:rPr>
            </w:pPr>
          </w:p>
          <w:p w:rsidR="00ED51BE" w:rsidRDefault="00ED51BE" w:rsidP="009370B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E0D15" w:rsidRDefault="00A92A6B" w:rsidP="00A92A6B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A92A6B" w:rsidRDefault="00A66BF2" w:rsidP="00A92A6B">
            <w:pPr>
              <w:jc w:val="both"/>
            </w:pPr>
            <w:r>
              <w:t>41 836 500,00</w:t>
            </w:r>
            <w:r w:rsidR="001E0D15">
              <w:t xml:space="preserve"> </w:t>
            </w:r>
            <w:r w:rsidR="0062120F">
              <w:t>руб.</w:t>
            </w:r>
            <w:r w:rsidR="00ED51BE">
              <w:t xml:space="preserve"> </w:t>
            </w:r>
            <w:r w:rsidR="002F0DCB">
              <w:t xml:space="preserve">мест. </w:t>
            </w:r>
            <w:proofErr w:type="spellStart"/>
            <w:r w:rsidR="002F0DCB">
              <w:t>Бюдж</w:t>
            </w:r>
            <w:proofErr w:type="spellEnd"/>
            <w:r w:rsidR="002F0DCB">
              <w:t>.</w:t>
            </w:r>
          </w:p>
          <w:p w:rsidR="002F0DCB" w:rsidRDefault="002F0DCB" w:rsidP="00A92A6B">
            <w:pPr>
              <w:jc w:val="both"/>
            </w:pPr>
            <w:r>
              <w:t>Сред. Фонда 129 465 828,85 руб.</w:t>
            </w:r>
          </w:p>
          <w:p w:rsidR="002F0DCB" w:rsidRPr="00416A1A" w:rsidRDefault="002F0DCB" w:rsidP="00A92A6B">
            <w:pPr>
              <w:jc w:val="both"/>
            </w:pPr>
            <w:proofErr w:type="spellStart"/>
            <w:r>
              <w:t>Респ</w:t>
            </w:r>
            <w:proofErr w:type="spellEnd"/>
            <w:r>
              <w:t xml:space="preserve">. </w:t>
            </w:r>
            <w:proofErr w:type="spellStart"/>
            <w:r>
              <w:t>Бюдж</w:t>
            </w:r>
            <w:proofErr w:type="spellEnd"/>
            <w:r>
              <w:t>. 24 923 142,48 руб.</w:t>
            </w:r>
          </w:p>
          <w:p w:rsidR="00ED51BE" w:rsidRDefault="00A92A6B" w:rsidP="00A92A6B">
            <w:pPr>
              <w:jc w:val="both"/>
            </w:pPr>
            <w:r>
              <w:t xml:space="preserve"> </w:t>
            </w:r>
            <w:r w:rsidR="00ED51BE">
              <w:t xml:space="preserve"> </w:t>
            </w:r>
          </w:p>
          <w:p w:rsidR="00A92A6B" w:rsidRDefault="00A92A6B" w:rsidP="002F0DCB">
            <w:pPr>
              <w:widowControl w:val="0"/>
              <w:rPr>
                <w:bCs/>
              </w:rPr>
            </w:pPr>
          </w:p>
          <w:p w:rsidR="00B02D77" w:rsidRDefault="00B02D77" w:rsidP="009370BB">
            <w:pPr>
              <w:widowControl w:val="0"/>
              <w:jc w:val="center"/>
              <w:rPr>
                <w:bCs/>
              </w:rPr>
            </w:pPr>
          </w:p>
          <w:p w:rsidR="00B02D77" w:rsidRDefault="00B02D77" w:rsidP="009370BB">
            <w:pPr>
              <w:widowControl w:val="0"/>
              <w:jc w:val="center"/>
              <w:rPr>
                <w:bCs/>
              </w:rPr>
            </w:pPr>
          </w:p>
          <w:p w:rsidR="00B02D77" w:rsidRPr="009370BB" w:rsidRDefault="00B02D77" w:rsidP="009370BB">
            <w:pPr>
              <w:widowControl w:val="0"/>
              <w:jc w:val="center"/>
              <w:rPr>
                <w:bCs/>
              </w:rPr>
            </w:pPr>
          </w:p>
        </w:tc>
      </w:tr>
    </w:tbl>
    <w:p w:rsidR="0058213E" w:rsidRPr="009370BB" w:rsidRDefault="0058213E"/>
    <w:p w:rsidR="00070FF0" w:rsidRDefault="00070FF0" w:rsidP="007107B3">
      <w:pPr>
        <w:jc w:val="center"/>
        <w:rPr>
          <w:sz w:val="28"/>
          <w:szCs w:val="28"/>
        </w:rPr>
      </w:pPr>
    </w:p>
    <w:p w:rsidR="00070FF0" w:rsidRDefault="00070FF0" w:rsidP="007107B3">
      <w:pPr>
        <w:jc w:val="center"/>
        <w:rPr>
          <w:sz w:val="28"/>
          <w:szCs w:val="28"/>
        </w:rPr>
      </w:pPr>
    </w:p>
    <w:p w:rsidR="00070FF0" w:rsidRDefault="00070FF0" w:rsidP="007107B3">
      <w:pPr>
        <w:jc w:val="center"/>
        <w:rPr>
          <w:sz w:val="28"/>
          <w:szCs w:val="28"/>
        </w:rPr>
      </w:pPr>
    </w:p>
    <w:p w:rsidR="007107B3" w:rsidRDefault="007518CE" w:rsidP="007107B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ПОДПРГРАММА 3</w:t>
      </w:r>
    </w:p>
    <w:p w:rsidR="007107B3" w:rsidRPr="007107B3" w:rsidRDefault="007107B3" w:rsidP="007107B3">
      <w:pPr>
        <w:jc w:val="center"/>
        <w:rPr>
          <w:sz w:val="28"/>
          <w:szCs w:val="28"/>
        </w:rPr>
      </w:pPr>
    </w:p>
    <w:p w:rsidR="007107B3" w:rsidRPr="007107B3" w:rsidRDefault="007107B3" w:rsidP="007107B3">
      <w:pPr>
        <w:jc w:val="center"/>
        <w:rPr>
          <w:sz w:val="28"/>
          <w:szCs w:val="28"/>
        </w:rPr>
      </w:pPr>
      <w:r w:rsidRPr="007107B3">
        <w:rPr>
          <w:sz w:val="28"/>
          <w:szCs w:val="28"/>
        </w:rPr>
        <w:t>«Модернизация</w:t>
      </w:r>
      <w:r>
        <w:rPr>
          <w:sz w:val="28"/>
          <w:szCs w:val="28"/>
        </w:rPr>
        <w:t xml:space="preserve"> систем коммунальной инфраструктуры Алагирского района</w:t>
      </w:r>
      <w:r w:rsidRPr="007107B3">
        <w:rPr>
          <w:sz w:val="28"/>
          <w:szCs w:val="28"/>
        </w:rPr>
        <w:t xml:space="preserve">» </w:t>
      </w:r>
    </w:p>
    <w:p w:rsidR="007107B3" w:rsidRPr="007107B3" w:rsidRDefault="007107B3" w:rsidP="007107B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2018-2020</w:t>
      </w:r>
      <w:r w:rsidRPr="007107B3">
        <w:rPr>
          <w:sz w:val="28"/>
          <w:szCs w:val="28"/>
        </w:rPr>
        <w:t xml:space="preserve"> годы</w:t>
      </w:r>
    </w:p>
    <w:p w:rsidR="007107B3" w:rsidRPr="007107B3" w:rsidRDefault="007107B3" w:rsidP="007107B3">
      <w:pPr>
        <w:jc w:val="center"/>
        <w:rPr>
          <w:sz w:val="28"/>
          <w:szCs w:val="28"/>
        </w:rPr>
      </w:pPr>
    </w:p>
    <w:p w:rsidR="007107B3" w:rsidRPr="007107B3" w:rsidRDefault="007107B3" w:rsidP="007107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7B3" w:rsidRDefault="007107B3" w:rsidP="007107B3">
      <w:pPr>
        <w:jc w:val="center"/>
        <w:rPr>
          <w:sz w:val="32"/>
          <w:szCs w:val="32"/>
        </w:rPr>
      </w:pPr>
      <w:r>
        <w:rPr>
          <w:sz w:val="32"/>
          <w:szCs w:val="32"/>
        </w:rPr>
        <w:t>ПАСПОРТ ПОДП</w:t>
      </w:r>
      <w:r w:rsidRPr="007107B3">
        <w:rPr>
          <w:sz w:val="32"/>
          <w:szCs w:val="32"/>
        </w:rPr>
        <w:t>РОГРАММЫ</w:t>
      </w:r>
    </w:p>
    <w:p w:rsidR="00F1532D" w:rsidRDefault="00F1532D" w:rsidP="007107B3">
      <w:pPr>
        <w:jc w:val="center"/>
        <w:rPr>
          <w:sz w:val="32"/>
          <w:szCs w:val="32"/>
        </w:rPr>
      </w:pPr>
    </w:p>
    <w:p w:rsidR="007518CE" w:rsidRDefault="007518CE" w:rsidP="007107B3">
      <w:pPr>
        <w:jc w:val="center"/>
        <w:rPr>
          <w:sz w:val="32"/>
          <w:szCs w:val="32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5985"/>
      </w:tblGrid>
      <w:tr w:rsidR="007518CE" w:rsidRPr="00416A1A" w:rsidTr="00131353">
        <w:tc>
          <w:tcPr>
            <w:tcW w:w="3705" w:type="dxa"/>
          </w:tcPr>
          <w:p w:rsidR="007518CE" w:rsidRPr="00416A1A" w:rsidRDefault="007518CE" w:rsidP="007518CE">
            <w:r w:rsidRPr="00416A1A">
              <w:t xml:space="preserve">Цели </w:t>
            </w:r>
            <w:r>
              <w:t>под</w:t>
            </w:r>
            <w:r w:rsidRPr="00416A1A">
              <w:t>программы</w:t>
            </w:r>
          </w:p>
        </w:tc>
        <w:tc>
          <w:tcPr>
            <w:tcW w:w="5985" w:type="dxa"/>
          </w:tcPr>
          <w:p w:rsidR="007518CE" w:rsidRPr="007518CE" w:rsidRDefault="007518CE" w:rsidP="007518CE">
            <w:pPr>
              <w:jc w:val="both"/>
            </w:pPr>
            <w:r w:rsidRPr="007518CE">
              <w:t>- повышение комфортности и безопасности проживания населения Алагирского района за счет развития и модернизации жилищного фонда и объектов инженерной инфраструктуры населенных пунктов, объектов размещения и переработки твердых</w:t>
            </w:r>
            <w:r w:rsidR="0053268E">
              <w:t xml:space="preserve"> бытовых (коммунальных) отходов;</w:t>
            </w:r>
            <w:r w:rsidRPr="007518CE">
              <w:t xml:space="preserve"> </w:t>
            </w:r>
            <w:r w:rsidR="0053268E">
              <w:t xml:space="preserve"> </w:t>
            </w:r>
            <w:r w:rsidRPr="007518CE">
              <w:t>     </w:t>
            </w:r>
            <w:r w:rsidRPr="007518CE">
              <w:br/>
              <w:t>- повышение качества и надежности, предоставляемых гражданам жилищно-коммунальных услуг;</w:t>
            </w:r>
            <w:r w:rsidRPr="007518CE">
              <w:br/>
              <w:t>     </w:t>
            </w:r>
            <w:r w:rsidRPr="007518CE">
              <w:br/>
              <w:t>- модернизация коммунальной инфраструктуры для повышения ресурсной эффективности производства и предоставления услуг;</w:t>
            </w:r>
            <w:r w:rsidRPr="007518CE">
              <w:br/>
              <w:t>     </w:t>
            </w:r>
            <w:r w:rsidRPr="007518CE">
              <w:br/>
              <w:t xml:space="preserve">- создание технической возможности для сетевого газоснабжения и развития газификации  </w:t>
            </w:r>
          </w:p>
          <w:p w:rsidR="007518CE" w:rsidRPr="007518CE" w:rsidRDefault="007518CE" w:rsidP="00D81160">
            <w:pPr>
              <w:jc w:val="both"/>
            </w:pPr>
            <w:r w:rsidRPr="007518CE">
              <w:t>     </w:t>
            </w:r>
            <w:r w:rsidRPr="007518CE">
              <w:br/>
              <w:t>- поддержание санитарного состояния населенных пунктов на нормативном уровне;</w:t>
            </w:r>
            <w:r w:rsidRPr="007518CE">
              <w:br/>
              <w:t>     </w:t>
            </w:r>
            <w:r w:rsidRPr="007518CE">
              <w:br/>
              <w:t xml:space="preserve">- повышение </w:t>
            </w:r>
            <w:proofErr w:type="spellStart"/>
            <w:r w:rsidRPr="007518CE">
              <w:t>энергоэффективности</w:t>
            </w:r>
            <w:proofErr w:type="spellEnd"/>
            <w:r w:rsidRPr="007518CE">
              <w:t xml:space="preserve"> систем теплоснабжения, водоснабжения и газоснабжения, снижение энергоемкости жилищно-коммунального хозяйства;</w:t>
            </w:r>
            <w:r w:rsidRPr="007518CE">
              <w:br/>
              <w:t>     </w:t>
            </w:r>
            <w:r w:rsidRPr="007518CE">
              <w:br/>
              <w:t>- снижение износа коммунальной инфраструктуры;</w:t>
            </w:r>
            <w:r w:rsidRPr="007518CE">
              <w:br/>
              <w:t>     </w:t>
            </w:r>
            <w:r w:rsidRPr="007518CE">
              <w:br/>
            </w:r>
            <w:r w:rsidR="00D81160">
              <w:t xml:space="preserve"> </w:t>
            </w:r>
            <w:r w:rsidRPr="007518CE">
              <w:t> -создание условий для привлечения частных инвестиций, направленных на обеспечение земельных участков под жилищное строительство коммунальной инфраструктурой и строительство (модернизацию, реконструкцию) объектов коммунальной инфраструктуры</w:t>
            </w:r>
          </w:p>
        </w:tc>
      </w:tr>
      <w:tr w:rsidR="007518CE" w:rsidRPr="00416A1A" w:rsidTr="00131353">
        <w:tc>
          <w:tcPr>
            <w:tcW w:w="3705" w:type="dxa"/>
          </w:tcPr>
          <w:p w:rsidR="007518CE" w:rsidRPr="00416A1A" w:rsidRDefault="007518CE" w:rsidP="007518CE">
            <w:r w:rsidRPr="00416A1A">
              <w:t xml:space="preserve">Задачи </w:t>
            </w:r>
            <w:r>
              <w:t>под</w:t>
            </w:r>
            <w:r w:rsidRPr="00416A1A">
              <w:t>программы</w:t>
            </w:r>
          </w:p>
        </w:tc>
        <w:tc>
          <w:tcPr>
            <w:tcW w:w="5985" w:type="dxa"/>
          </w:tcPr>
          <w:p w:rsidR="007518CE" w:rsidRPr="00273F71" w:rsidRDefault="00273F71" w:rsidP="00273F71">
            <w:pPr>
              <w:jc w:val="both"/>
            </w:pPr>
            <w:r w:rsidRPr="00273F71">
              <w:t xml:space="preserve"> </w:t>
            </w:r>
            <w:r w:rsidRPr="00273F71">
              <w:rPr>
                <w:color w:val="2D3038"/>
                <w:shd w:val="clear" w:color="auto" w:fill="FFFFFF"/>
              </w:rPr>
              <w:t xml:space="preserve">1. Реконструкция и модернизация систем теплоснабжения. 2. Реконструкция и модернизация систем водоснабжения. 3. Реконструкция и модернизация систем водоотведения. 4. Капитальный, текущий ремонт и строительство объектов жилищно-коммунального комплекса. 5. Обеспечение благоприятных условий проживания граждан. 6. Энергосбережение и повышение энергетической эффективности в жилищном фонде. 7. Оснащение жилищно-коммунального комплекса специализированной техникой. 8. Обеспечение </w:t>
            </w:r>
            <w:r w:rsidRPr="00273F71">
              <w:rPr>
                <w:color w:val="2D3038"/>
                <w:shd w:val="clear" w:color="auto" w:fill="FFFFFF"/>
              </w:rPr>
              <w:lastRenderedPageBreak/>
              <w:t>управления реализацией основных направлений муниципальной политики</w:t>
            </w:r>
          </w:p>
        </w:tc>
      </w:tr>
      <w:tr w:rsidR="004708E4" w:rsidRPr="00416A1A" w:rsidTr="00972864">
        <w:tc>
          <w:tcPr>
            <w:tcW w:w="3705" w:type="dxa"/>
          </w:tcPr>
          <w:p w:rsidR="004708E4" w:rsidRPr="00416A1A" w:rsidRDefault="004708E4" w:rsidP="004708E4">
            <w:r w:rsidRPr="00416A1A">
              <w:lastRenderedPageBreak/>
              <w:t xml:space="preserve">Важнейшие целевые показатели (индикаторы) реализации </w:t>
            </w:r>
            <w:r>
              <w:t>под</w:t>
            </w:r>
            <w:r w:rsidRPr="00416A1A">
              <w:t>программы</w:t>
            </w:r>
          </w:p>
        </w:tc>
        <w:tc>
          <w:tcPr>
            <w:tcW w:w="5985" w:type="dxa"/>
            <w:shd w:val="clear" w:color="auto" w:fill="auto"/>
          </w:tcPr>
          <w:p w:rsidR="00972864" w:rsidRDefault="00D81160" w:rsidP="00972864">
            <w:r>
              <w:t xml:space="preserve"> </w:t>
            </w:r>
            <w:r w:rsidR="004708E4" w:rsidRPr="004708E4">
              <w:t xml:space="preserve">- доля </w:t>
            </w:r>
            <w:r w:rsidR="00972864">
              <w:t>МКД, полностью оборудованных общедомовыми приборами учета электроэнергии, холодной и горячей воды и тепла;</w:t>
            </w:r>
          </w:p>
          <w:p w:rsidR="00972864" w:rsidRDefault="00D81160" w:rsidP="00972864">
            <w:r>
              <w:t xml:space="preserve"> </w:t>
            </w:r>
            <w:r w:rsidR="00972864">
              <w:t xml:space="preserve">- количество аварий в год на 1 </w:t>
            </w:r>
            <w:proofErr w:type="spellStart"/>
            <w:r w:rsidR="00972864">
              <w:t>км.сетей</w:t>
            </w:r>
            <w:proofErr w:type="spellEnd"/>
            <w:r w:rsidR="00972864">
              <w:t xml:space="preserve"> организаций коммунального комплекса в сфере тепло – и водоснабжения;</w:t>
            </w:r>
          </w:p>
          <w:p w:rsidR="00972864" w:rsidRDefault="00972864" w:rsidP="00972864">
            <w:r>
              <w:t>- потери воды в сетях центрального водоснабжения;</w:t>
            </w:r>
          </w:p>
          <w:p w:rsidR="00972864" w:rsidRDefault="00972864" w:rsidP="00972864">
            <w:r>
              <w:t>- уровень оборудования жилищного фонда водопроводом;</w:t>
            </w:r>
          </w:p>
          <w:p w:rsidR="00972864" w:rsidRDefault="00972864" w:rsidP="00972864">
            <w:r>
              <w:t>- удельный вес водопроводных сетей, нуждающихся в замене;</w:t>
            </w:r>
          </w:p>
          <w:p w:rsidR="00972864" w:rsidRDefault="00972864" w:rsidP="00972864">
            <w:r>
              <w:t>- доля населения, имеющего доступ к канализационной системе;</w:t>
            </w:r>
          </w:p>
          <w:p w:rsidR="00972864" w:rsidRDefault="00972864" w:rsidP="00972864">
            <w:r>
              <w:t>- удельные вес канализационных сетей, нуждающихся в замене;</w:t>
            </w:r>
          </w:p>
          <w:p w:rsidR="00972864" w:rsidRDefault="00972864" w:rsidP="00972864">
            <w:r>
              <w:t>- уровень оборудования жилищного фонда канализацией;</w:t>
            </w:r>
          </w:p>
          <w:p w:rsidR="004708E4" w:rsidRPr="004708E4" w:rsidRDefault="00972864" w:rsidP="00972864">
            <w:r>
              <w:t xml:space="preserve">- удельное </w:t>
            </w:r>
            <w:r w:rsidR="00390795">
              <w:t>водопотребление на 1 человека сутки, литров.</w:t>
            </w:r>
            <w:r w:rsidR="004708E4" w:rsidRPr="004708E4">
              <w:br/>
            </w:r>
            <w:r>
              <w:t xml:space="preserve"> </w:t>
            </w:r>
          </w:p>
        </w:tc>
      </w:tr>
      <w:tr w:rsidR="004708E4" w:rsidRPr="00416A1A" w:rsidTr="00131353">
        <w:tc>
          <w:tcPr>
            <w:tcW w:w="3705" w:type="dxa"/>
          </w:tcPr>
          <w:p w:rsidR="004708E4" w:rsidRPr="00416A1A" w:rsidRDefault="004708E4" w:rsidP="004708E4">
            <w:r w:rsidRPr="00416A1A">
              <w:t xml:space="preserve">Ожидаемые конечные результаты реализации </w:t>
            </w:r>
            <w:r>
              <w:t>под</w:t>
            </w:r>
            <w:r w:rsidRPr="00416A1A">
              <w:t>программы</w:t>
            </w:r>
          </w:p>
        </w:tc>
        <w:tc>
          <w:tcPr>
            <w:tcW w:w="5985" w:type="dxa"/>
          </w:tcPr>
          <w:p w:rsidR="004708E4" w:rsidRPr="004708E4" w:rsidRDefault="00930F2A" w:rsidP="004708E4">
            <w:r>
              <w:t>по результатам реализации Подп</w:t>
            </w:r>
            <w:r w:rsidR="004708E4" w:rsidRPr="004708E4">
              <w:t>рограммы предполагается достижение следующих результатов:</w:t>
            </w:r>
            <w:r w:rsidR="004708E4" w:rsidRPr="004708E4">
              <w:br/>
              <w:t>     </w:t>
            </w:r>
            <w:r w:rsidR="004708E4" w:rsidRPr="004708E4">
              <w:br/>
              <w:t>1) повышение качества и безопасности проживания населения, в том числе в сельской местности;</w:t>
            </w:r>
            <w:r w:rsidR="004708E4" w:rsidRPr="004708E4">
              <w:br/>
              <w:t>          </w:t>
            </w:r>
            <w:r w:rsidR="004708E4" w:rsidRPr="004708E4">
              <w:br/>
              <w:t>2) снижение потерь коммунальных ресурсов в процессе их производства и транспортировки, повышение срока службы основных фондов жилищно-коммунального хозяйства, снижение уровня эксплуатационных расходов организаций, осуществляющих предоставление жилищных и коммунальных услуг на территории Алагирского района за счет модернизации, реконструкции и строительства объектов жилищно-коммунального хозяйства;</w:t>
            </w:r>
            <w:r w:rsidR="004708E4" w:rsidRPr="004708E4">
              <w:br/>
              <w:t>           </w:t>
            </w:r>
            <w:r w:rsidR="004708E4" w:rsidRPr="004708E4">
              <w:br/>
              <w:t>3) улучшение качества комплексного благоустройства территории города Алагир</w:t>
            </w:r>
          </w:p>
        </w:tc>
      </w:tr>
      <w:tr w:rsidR="002F1AA2" w:rsidRPr="00416A1A" w:rsidTr="00131353">
        <w:tc>
          <w:tcPr>
            <w:tcW w:w="3705" w:type="dxa"/>
          </w:tcPr>
          <w:p w:rsidR="002F1AA2" w:rsidRPr="00416A1A" w:rsidRDefault="002F1AA2" w:rsidP="004708E4">
            <w:r>
              <w:t xml:space="preserve">Источники финансирования </w:t>
            </w:r>
          </w:p>
        </w:tc>
        <w:tc>
          <w:tcPr>
            <w:tcW w:w="5985" w:type="dxa"/>
          </w:tcPr>
          <w:p w:rsidR="002F1AA2" w:rsidRPr="002D1D5E" w:rsidRDefault="00DA08C0" w:rsidP="004708E4">
            <w:r>
              <w:t xml:space="preserve"> </w:t>
            </w:r>
            <w:r w:rsidR="000F1787" w:rsidRPr="002D1D5E">
              <w:t xml:space="preserve">Всего: </w:t>
            </w:r>
            <w:r w:rsidR="00C70F1F">
              <w:t>46 718 009,</w:t>
            </w:r>
            <w:proofErr w:type="gramStart"/>
            <w:r w:rsidR="00C70F1F">
              <w:t xml:space="preserve">62 </w:t>
            </w:r>
            <w:r w:rsidR="002F1AA2" w:rsidRPr="002D1D5E">
              <w:t xml:space="preserve"> руб.</w:t>
            </w:r>
            <w:proofErr w:type="gramEnd"/>
            <w:r w:rsidR="002F1AA2" w:rsidRPr="002D1D5E">
              <w:t>, из них:</w:t>
            </w:r>
          </w:p>
          <w:p w:rsidR="002F1AA2" w:rsidRPr="002D1D5E" w:rsidRDefault="001D78ED" w:rsidP="004708E4">
            <w:r>
              <w:t xml:space="preserve">        </w:t>
            </w:r>
            <w:r w:rsidR="00262928" w:rsidRPr="002D1D5E">
              <w:t>2018 год М</w:t>
            </w:r>
            <w:r w:rsidR="002F1AA2" w:rsidRPr="002D1D5E">
              <w:t>естный бюджет – 6</w:t>
            </w:r>
            <w:r w:rsidR="00B8546E">
              <w:t xml:space="preserve"> 000 </w:t>
            </w:r>
            <w:r w:rsidR="002F1AA2" w:rsidRPr="002D1D5E">
              <w:t>00</w:t>
            </w:r>
            <w:r w:rsidR="00B8546E">
              <w:t>0</w:t>
            </w:r>
            <w:r w:rsidR="002F1AA2" w:rsidRPr="002D1D5E">
              <w:t xml:space="preserve"> руб</w:t>
            </w:r>
            <w:r w:rsidR="007E6A76" w:rsidRPr="002D1D5E">
              <w:t>.</w:t>
            </w:r>
          </w:p>
          <w:p w:rsidR="002F1AA2" w:rsidRPr="002D1D5E" w:rsidRDefault="001D78ED" w:rsidP="004708E4">
            <w:r>
              <w:t xml:space="preserve">       </w:t>
            </w:r>
            <w:r w:rsidR="002F1AA2" w:rsidRPr="002D1D5E">
              <w:t xml:space="preserve"> </w:t>
            </w:r>
            <w:r w:rsidR="00262928" w:rsidRPr="002D1D5E">
              <w:t>2019 год М</w:t>
            </w:r>
            <w:r w:rsidR="002F1AA2" w:rsidRPr="002D1D5E">
              <w:t>естный бюджет –</w:t>
            </w:r>
            <w:r>
              <w:t xml:space="preserve"> 7</w:t>
            </w:r>
            <w:r w:rsidR="00B8546E">
              <w:t> </w:t>
            </w:r>
            <w:r>
              <w:t>8</w:t>
            </w:r>
            <w:r w:rsidR="00B8546E">
              <w:t xml:space="preserve">00 </w:t>
            </w:r>
            <w:r w:rsidR="002F1AA2" w:rsidRPr="002D1D5E">
              <w:t>00</w:t>
            </w:r>
            <w:r w:rsidR="00B8546E">
              <w:t>0</w:t>
            </w:r>
            <w:r w:rsidR="003E25E0" w:rsidRPr="002D1D5E">
              <w:t xml:space="preserve"> </w:t>
            </w:r>
            <w:r w:rsidR="002F1AA2" w:rsidRPr="002D1D5E">
              <w:t>руб.</w:t>
            </w:r>
          </w:p>
          <w:p w:rsidR="002F1AA2" w:rsidRPr="002D1D5E" w:rsidRDefault="002F1AA2" w:rsidP="004708E4">
            <w:r w:rsidRPr="002D1D5E">
              <w:t xml:space="preserve">        </w:t>
            </w:r>
            <w:r w:rsidR="00262928" w:rsidRPr="002D1D5E">
              <w:t xml:space="preserve">2020 </w:t>
            </w:r>
            <w:r w:rsidR="00F13B5D" w:rsidRPr="002D1D5E">
              <w:t>год Местный</w:t>
            </w:r>
            <w:r w:rsidRPr="002D1D5E">
              <w:t xml:space="preserve"> бюджет –</w:t>
            </w:r>
            <w:r w:rsidR="008306C4">
              <w:t xml:space="preserve"> </w:t>
            </w:r>
            <w:r w:rsidR="00B8546E">
              <w:t>32 918 </w:t>
            </w:r>
            <w:r w:rsidR="001D78ED">
              <w:t>0</w:t>
            </w:r>
            <w:r w:rsidR="00B8546E">
              <w:t>09,62</w:t>
            </w:r>
            <w:r w:rsidR="00E469C6" w:rsidRPr="002D1D5E">
              <w:t xml:space="preserve"> руб.</w:t>
            </w:r>
          </w:p>
          <w:p w:rsidR="002F1AA2" w:rsidRPr="004708E4" w:rsidRDefault="002F1AA2" w:rsidP="001D0852"/>
        </w:tc>
      </w:tr>
    </w:tbl>
    <w:p w:rsidR="007518CE" w:rsidRDefault="007518CE" w:rsidP="007107B3">
      <w:pPr>
        <w:jc w:val="center"/>
        <w:rPr>
          <w:sz w:val="32"/>
          <w:szCs w:val="32"/>
        </w:rPr>
      </w:pPr>
    </w:p>
    <w:p w:rsidR="007107B3" w:rsidRPr="00CB499B" w:rsidRDefault="004708E4" w:rsidP="004708E4">
      <w:pPr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7107B3" w:rsidRDefault="009C2781" w:rsidP="007107B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Муниципальная целевая Подп</w:t>
      </w:r>
      <w:r w:rsidR="007107B3" w:rsidRPr="00CB499B">
        <w:rPr>
          <w:color w:val="000000"/>
          <w:sz w:val="26"/>
          <w:szCs w:val="26"/>
        </w:rPr>
        <w:t xml:space="preserve">рограмма "Модернизация </w:t>
      </w:r>
      <w:r w:rsidR="004708E4">
        <w:rPr>
          <w:color w:val="000000"/>
          <w:sz w:val="26"/>
          <w:szCs w:val="26"/>
        </w:rPr>
        <w:t>систем коммунальной инфраструктуры  Алагирского</w:t>
      </w:r>
      <w:r w:rsidR="007107B3" w:rsidRPr="00CB499B">
        <w:rPr>
          <w:color w:val="000000"/>
          <w:sz w:val="26"/>
          <w:szCs w:val="26"/>
        </w:rPr>
        <w:t xml:space="preserve"> район</w:t>
      </w:r>
      <w:r w:rsidR="004708E4">
        <w:rPr>
          <w:color w:val="000000"/>
          <w:sz w:val="26"/>
          <w:szCs w:val="26"/>
        </w:rPr>
        <w:t>а на 2018 - 2020</w:t>
      </w:r>
      <w:r w:rsidR="007107B3" w:rsidRPr="00CB499B">
        <w:rPr>
          <w:color w:val="000000"/>
          <w:sz w:val="26"/>
          <w:szCs w:val="26"/>
        </w:rPr>
        <w:t xml:space="preserve"> </w:t>
      </w:r>
      <w:proofErr w:type="spellStart"/>
      <w:r w:rsidR="007107B3" w:rsidRPr="00CB499B">
        <w:rPr>
          <w:color w:val="000000"/>
          <w:sz w:val="26"/>
          <w:szCs w:val="26"/>
        </w:rPr>
        <w:t>г.г</w:t>
      </w:r>
      <w:proofErr w:type="spellEnd"/>
      <w:r w:rsidR="007107B3" w:rsidRPr="00CB499B">
        <w:rPr>
          <w:color w:val="000000"/>
          <w:sz w:val="26"/>
          <w:szCs w:val="26"/>
        </w:rPr>
        <w:t xml:space="preserve">.", предусматривает повышение качества коммунальных услуг для населения, решение задач по снижению сверхнормативного износа основных фондов объектов коммунального хозяйства, модернизацию этих объектов за счет внедрения энергосберегающих технологий, разработку и широкое внедрение мер по эффективному и рациональному </w:t>
      </w:r>
      <w:r w:rsidR="007107B3" w:rsidRPr="00CB499B">
        <w:rPr>
          <w:color w:val="000000"/>
          <w:sz w:val="26"/>
          <w:szCs w:val="26"/>
        </w:rPr>
        <w:lastRenderedPageBreak/>
        <w:t xml:space="preserve">хозяйствованию коммунального предприятия, максимальное использование всех достигнутых ресурсов, решение задач надежного и устойчивого обслуживания потребителей. </w:t>
      </w:r>
    </w:p>
    <w:p w:rsidR="007107B3" w:rsidRPr="00CB499B" w:rsidRDefault="007107B3" w:rsidP="007107B3">
      <w:pPr>
        <w:ind w:firstLine="709"/>
        <w:jc w:val="both"/>
        <w:rPr>
          <w:sz w:val="26"/>
          <w:szCs w:val="26"/>
        </w:rPr>
      </w:pPr>
    </w:p>
    <w:p w:rsidR="007107B3" w:rsidRPr="009C2781" w:rsidRDefault="007107B3" w:rsidP="007107B3">
      <w:pPr>
        <w:jc w:val="center"/>
        <w:rPr>
          <w:sz w:val="26"/>
          <w:szCs w:val="26"/>
        </w:rPr>
      </w:pPr>
      <w:r w:rsidRPr="009C2781">
        <w:rPr>
          <w:color w:val="000000"/>
          <w:sz w:val="26"/>
          <w:szCs w:val="26"/>
        </w:rPr>
        <w:t>1. ОСНОВНЫЕ НАПРАВЛЕНИЯ</w:t>
      </w:r>
    </w:p>
    <w:p w:rsidR="007107B3" w:rsidRPr="00CB499B" w:rsidRDefault="007107B3" w:rsidP="007107B3">
      <w:pPr>
        <w:ind w:firstLine="709"/>
        <w:jc w:val="center"/>
        <w:rPr>
          <w:b/>
          <w:sz w:val="26"/>
          <w:szCs w:val="26"/>
        </w:rPr>
      </w:pPr>
    </w:p>
    <w:p w:rsidR="007107B3" w:rsidRDefault="009C2781" w:rsidP="007107B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Муниципальная целевая Подп</w:t>
      </w:r>
      <w:r w:rsidR="007107B3" w:rsidRPr="00CB499B">
        <w:rPr>
          <w:color w:val="000000"/>
          <w:sz w:val="26"/>
          <w:szCs w:val="26"/>
        </w:rPr>
        <w:t xml:space="preserve">рограмма </w:t>
      </w:r>
      <w:r w:rsidRPr="00CB499B">
        <w:rPr>
          <w:color w:val="000000"/>
          <w:sz w:val="26"/>
          <w:szCs w:val="26"/>
        </w:rPr>
        <w:t xml:space="preserve">"Модернизация </w:t>
      </w:r>
      <w:r>
        <w:rPr>
          <w:color w:val="000000"/>
          <w:sz w:val="26"/>
          <w:szCs w:val="26"/>
        </w:rPr>
        <w:t>систем коммунальной инфраструктуры  Алагирского</w:t>
      </w:r>
      <w:r w:rsidRPr="00CB499B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 на 2018 - 2020</w:t>
      </w:r>
      <w:r w:rsidRPr="00CB499B">
        <w:rPr>
          <w:color w:val="000000"/>
          <w:sz w:val="26"/>
          <w:szCs w:val="26"/>
        </w:rPr>
        <w:t xml:space="preserve"> </w:t>
      </w:r>
      <w:proofErr w:type="spellStart"/>
      <w:r w:rsidRPr="00CB499B">
        <w:rPr>
          <w:color w:val="000000"/>
          <w:sz w:val="26"/>
          <w:szCs w:val="26"/>
        </w:rPr>
        <w:t>г.г</w:t>
      </w:r>
      <w:proofErr w:type="spellEnd"/>
      <w:r w:rsidRPr="00CB499B">
        <w:rPr>
          <w:color w:val="000000"/>
          <w:sz w:val="26"/>
          <w:szCs w:val="26"/>
        </w:rPr>
        <w:t>."</w:t>
      </w:r>
      <w:r>
        <w:rPr>
          <w:color w:val="000000"/>
          <w:sz w:val="26"/>
          <w:szCs w:val="26"/>
        </w:rPr>
        <w:t xml:space="preserve"> </w:t>
      </w:r>
      <w:r w:rsidR="007107B3" w:rsidRPr="00CB499B">
        <w:rPr>
          <w:color w:val="000000"/>
          <w:sz w:val="26"/>
          <w:szCs w:val="26"/>
        </w:rPr>
        <w:t xml:space="preserve"> направлена на повышение эффективности инвестиционных бюджетных расходов, повышение эффективности и надежности функционирования систем жизнеобеспечения населения, привлечение инвестиций в жилищно-коммунальную отрасль. </w:t>
      </w:r>
    </w:p>
    <w:p w:rsidR="009C2781" w:rsidRPr="00CB499B" w:rsidRDefault="009C2781" w:rsidP="007107B3">
      <w:pPr>
        <w:ind w:firstLine="709"/>
        <w:jc w:val="both"/>
        <w:rPr>
          <w:sz w:val="26"/>
          <w:szCs w:val="26"/>
        </w:rPr>
      </w:pPr>
    </w:p>
    <w:p w:rsidR="007107B3" w:rsidRDefault="007107B3" w:rsidP="007107B3">
      <w:pPr>
        <w:jc w:val="center"/>
        <w:rPr>
          <w:sz w:val="26"/>
          <w:szCs w:val="26"/>
        </w:rPr>
      </w:pPr>
      <w:r w:rsidRPr="009C2781">
        <w:rPr>
          <w:sz w:val="26"/>
          <w:szCs w:val="26"/>
        </w:rPr>
        <w:t>Раздел 1. Характеристика жилищного хозяйства и инженерной инфрастру</w:t>
      </w:r>
      <w:r w:rsidR="00177BCB">
        <w:rPr>
          <w:sz w:val="26"/>
          <w:szCs w:val="26"/>
        </w:rPr>
        <w:t xml:space="preserve">ктуры </w:t>
      </w:r>
      <w:r w:rsidRPr="009C2781">
        <w:rPr>
          <w:sz w:val="26"/>
          <w:szCs w:val="26"/>
        </w:rPr>
        <w:t>коммунального хозяйства Алагирского района</w:t>
      </w:r>
    </w:p>
    <w:p w:rsidR="009C2781" w:rsidRPr="009C2781" w:rsidRDefault="009C2781" w:rsidP="007107B3">
      <w:pPr>
        <w:jc w:val="center"/>
        <w:rPr>
          <w:sz w:val="26"/>
          <w:szCs w:val="26"/>
        </w:rPr>
      </w:pPr>
    </w:p>
    <w:p w:rsidR="007107B3" w:rsidRPr="00CB499B" w:rsidRDefault="00E60D22" w:rsidP="00177B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2017</w:t>
      </w:r>
      <w:r w:rsidR="007107B3" w:rsidRPr="00CB499B">
        <w:rPr>
          <w:sz w:val="26"/>
          <w:szCs w:val="26"/>
        </w:rPr>
        <w:t xml:space="preserve"> году жилищно-коммунальный комплек</w:t>
      </w:r>
      <w:r>
        <w:rPr>
          <w:sz w:val="26"/>
          <w:szCs w:val="26"/>
        </w:rPr>
        <w:t>с Алагирского района  насчитывает</w:t>
      </w:r>
      <w:r w:rsidR="007107B3" w:rsidRPr="00CB499B">
        <w:rPr>
          <w:sz w:val="26"/>
          <w:szCs w:val="26"/>
        </w:rPr>
        <w:t>:</w:t>
      </w:r>
      <w:r w:rsidR="007107B3" w:rsidRPr="00CB499B">
        <w:rPr>
          <w:sz w:val="26"/>
          <w:szCs w:val="26"/>
        </w:rPr>
        <w:br/>
        <w:t>     </w:t>
      </w:r>
    </w:p>
    <w:p w:rsidR="007107B3" w:rsidRDefault="007107B3" w:rsidP="00177BCB">
      <w:pPr>
        <w:jc w:val="both"/>
        <w:rPr>
          <w:sz w:val="26"/>
          <w:szCs w:val="26"/>
        </w:rPr>
      </w:pPr>
      <w:r>
        <w:rPr>
          <w:sz w:val="26"/>
          <w:szCs w:val="26"/>
        </w:rPr>
        <w:t>1) 76</w:t>
      </w:r>
      <w:r w:rsidRPr="00CB499B">
        <w:rPr>
          <w:sz w:val="26"/>
          <w:szCs w:val="26"/>
        </w:rPr>
        <w:t xml:space="preserve"> </w:t>
      </w:r>
      <w:proofErr w:type="spellStart"/>
      <w:r w:rsidRPr="00CB499B">
        <w:rPr>
          <w:sz w:val="26"/>
          <w:szCs w:val="26"/>
        </w:rPr>
        <w:t>миникотельных</w:t>
      </w:r>
      <w:proofErr w:type="spellEnd"/>
      <w:r w:rsidRPr="00CB499B">
        <w:rPr>
          <w:sz w:val="26"/>
          <w:szCs w:val="26"/>
        </w:rPr>
        <w:t xml:space="preserve">, 2 котельных. Из этого числа 21 </w:t>
      </w:r>
      <w:proofErr w:type="spellStart"/>
      <w:r w:rsidRPr="00CB499B">
        <w:rPr>
          <w:sz w:val="26"/>
          <w:szCs w:val="26"/>
        </w:rPr>
        <w:t>миникотельная</w:t>
      </w:r>
      <w:proofErr w:type="spellEnd"/>
      <w:r w:rsidRPr="00CB499B">
        <w:rPr>
          <w:sz w:val="26"/>
          <w:szCs w:val="26"/>
        </w:rPr>
        <w:t xml:space="preserve"> обслуживает бю</w:t>
      </w:r>
      <w:r w:rsidR="00E60D22">
        <w:rPr>
          <w:sz w:val="26"/>
          <w:szCs w:val="26"/>
        </w:rPr>
        <w:t>джетные учреждения г. Алагир, 32</w:t>
      </w:r>
      <w:r w:rsidRPr="00CB499B">
        <w:rPr>
          <w:sz w:val="26"/>
          <w:szCs w:val="26"/>
        </w:rPr>
        <w:t xml:space="preserve"> </w:t>
      </w:r>
      <w:proofErr w:type="spellStart"/>
      <w:r w:rsidRPr="00CB499B">
        <w:rPr>
          <w:sz w:val="26"/>
          <w:szCs w:val="26"/>
        </w:rPr>
        <w:t>миникотельных</w:t>
      </w:r>
      <w:proofErr w:type="spellEnd"/>
      <w:r w:rsidRPr="00CB499B">
        <w:rPr>
          <w:sz w:val="26"/>
          <w:szCs w:val="26"/>
        </w:rPr>
        <w:t xml:space="preserve"> обслуживают многоква</w:t>
      </w:r>
      <w:r>
        <w:rPr>
          <w:sz w:val="26"/>
          <w:szCs w:val="26"/>
        </w:rPr>
        <w:t>ртирные жилые дома г. Алагир, 23</w:t>
      </w:r>
      <w:r w:rsidRPr="00CB499B">
        <w:rPr>
          <w:sz w:val="26"/>
          <w:szCs w:val="26"/>
        </w:rPr>
        <w:t xml:space="preserve"> </w:t>
      </w:r>
      <w:proofErr w:type="spellStart"/>
      <w:r w:rsidRPr="00CB499B">
        <w:rPr>
          <w:sz w:val="26"/>
          <w:szCs w:val="26"/>
        </w:rPr>
        <w:t>миникотельных</w:t>
      </w:r>
      <w:proofErr w:type="spellEnd"/>
      <w:r w:rsidRPr="00CB499B">
        <w:rPr>
          <w:sz w:val="26"/>
          <w:szCs w:val="26"/>
        </w:rPr>
        <w:t xml:space="preserve"> обслуживают бюджетные организации сельских поселений. Вид топлива </w:t>
      </w:r>
      <w:proofErr w:type="spellStart"/>
      <w:r w:rsidRPr="00CB499B">
        <w:rPr>
          <w:sz w:val="26"/>
          <w:szCs w:val="26"/>
        </w:rPr>
        <w:t>миникотельных</w:t>
      </w:r>
      <w:proofErr w:type="spellEnd"/>
      <w:r w:rsidRPr="00CB499B">
        <w:rPr>
          <w:sz w:val="26"/>
          <w:szCs w:val="26"/>
        </w:rPr>
        <w:t xml:space="preserve"> – природный газ. Теплоснабжение  пос. </w:t>
      </w:r>
      <w:proofErr w:type="spellStart"/>
      <w:r w:rsidRPr="00CB499B">
        <w:rPr>
          <w:sz w:val="26"/>
          <w:szCs w:val="26"/>
        </w:rPr>
        <w:t>Мизур</w:t>
      </w:r>
      <w:proofErr w:type="spellEnd"/>
      <w:r w:rsidRPr="00CB499B">
        <w:rPr>
          <w:sz w:val="26"/>
          <w:szCs w:val="26"/>
        </w:rPr>
        <w:t xml:space="preserve"> осуществляет котельная, работающая на природном газе. Пос. Фиагдон обслуживает котельная, работающая на жидком топливе (мазут). </w:t>
      </w:r>
      <w:proofErr w:type="spellStart"/>
      <w:r w:rsidRPr="00CB499B">
        <w:rPr>
          <w:sz w:val="26"/>
          <w:szCs w:val="26"/>
        </w:rPr>
        <w:t>Миникотельные</w:t>
      </w:r>
      <w:proofErr w:type="spellEnd"/>
      <w:r w:rsidRPr="00CB499B">
        <w:rPr>
          <w:sz w:val="26"/>
          <w:szCs w:val="26"/>
        </w:rPr>
        <w:t xml:space="preserve"> многоквартирных жилых домов г. Алагир находятся на балансе Алагирского </w:t>
      </w:r>
      <w:r w:rsidR="00B82FEF">
        <w:rPr>
          <w:sz w:val="26"/>
          <w:szCs w:val="26"/>
        </w:rPr>
        <w:t xml:space="preserve">городского поселения, они преданы в долгосрочную аренду концессионеру </w:t>
      </w:r>
      <w:r w:rsidR="00E60D22">
        <w:rPr>
          <w:sz w:val="26"/>
          <w:szCs w:val="26"/>
        </w:rPr>
        <w:t xml:space="preserve"> </w:t>
      </w:r>
      <w:r w:rsidR="00B82FEF">
        <w:rPr>
          <w:sz w:val="26"/>
          <w:szCs w:val="26"/>
        </w:rPr>
        <w:t xml:space="preserve">ООО </w:t>
      </w:r>
      <w:r w:rsidR="00E60D22">
        <w:rPr>
          <w:sz w:val="26"/>
          <w:szCs w:val="26"/>
        </w:rPr>
        <w:t>«Альянс</w:t>
      </w:r>
      <w:r w:rsidRPr="00CB499B">
        <w:rPr>
          <w:sz w:val="26"/>
          <w:szCs w:val="26"/>
        </w:rPr>
        <w:t>»,</w:t>
      </w:r>
      <w:r w:rsidR="00B82FEF">
        <w:rPr>
          <w:sz w:val="26"/>
          <w:szCs w:val="26"/>
        </w:rPr>
        <w:t xml:space="preserve"> который обязуется  произвес</w:t>
      </w:r>
      <w:r w:rsidR="004A5569">
        <w:rPr>
          <w:sz w:val="26"/>
          <w:szCs w:val="26"/>
        </w:rPr>
        <w:t xml:space="preserve">ти в течении трех лет </w:t>
      </w:r>
      <w:r w:rsidR="00B82FEF">
        <w:rPr>
          <w:sz w:val="26"/>
          <w:szCs w:val="26"/>
        </w:rPr>
        <w:t xml:space="preserve"> модернизацию и реконструкцию всех объектов ЖКХ (</w:t>
      </w:r>
      <w:proofErr w:type="spellStart"/>
      <w:r w:rsidR="00B82FEF">
        <w:rPr>
          <w:sz w:val="26"/>
          <w:szCs w:val="26"/>
        </w:rPr>
        <w:t>миникотел</w:t>
      </w:r>
      <w:r w:rsidR="00D81160">
        <w:rPr>
          <w:sz w:val="26"/>
          <w:szCs w:val="26"/>
        </w:rPr>
        <w:t>ьные</w:t>
      </w:r>
      <w:proofErr w:type="spellEnd"/>
      <w:r w:rsidR="00D81160">
        <w:rPr>
          <w:sz w:val="26"/>
          <w:szCs w:val="26"/>
        </w:rPr>
        <w:t>) на общую сумму 300, 00 млн.</w:t>
      </w:r>
      <w:r w:rsidR="00B82FEF">
        <w:rPr>
          <w:sz w:val="26"/>
          <w:szCs w:val="26"/>
        </w:rPr>
        <w:t xml:space="preserve"> руб.</w:t>
      </w:r>
      <w:r w:rsidR="004A5569">
        <w:rPr>
          <w:sz w:val="26"/>
          <w:szCs w:val="26"/>
        </w:rPr>
        <w:t xml:space="preserve"> Предприятия</w:t>
      </w:r>
      <w:r w:rsidRPr="00CB499B">
        <w:rPr>
          <w:sz w:val="26"/>
          <w:szCs w:val="26"/>
        </w:rPr>
        <w:t xml:space="preserve"> культуры находятся на балансе управления культуры </w:t>
      </w:r>
      <w:proofErr w:type="spellStart"/>
      <w:r w:rsidRPr="00CB499B">
        <w:rPr>
          <w:sz w:val="26"/>
          <w:szCs w:val="26"/>
        </w:rPr>
        <w:t>Алагирского</w:t>
      </w:r>
      <w:proofErr w:type="spellEnd"/>
      <w:r w:rsidRPr="00CB499B">
        <w:rPr>
          <w:sz w:val="26"/>
          <w:szCs w:val="26"/>
        </w:rPr>
        <w:t xml:space="preserve"> района, </w:t>
      </w:r>
      <w:proofErr w:type="spellStart"/>
      <w:r w:rsidRPr="00CB499B">
        <w:rPr>
          <w:sz w:val="26"/>
          <w:szCs w:val="26"/>
        </w:rPr>
        <w:t>миникотельные</w:t>
      </w:r>
      <w:proofErr w:type="spellEnd"/>
      <w:r w:rsidRPr="00CB499B">
        <w:rPr>
          <w:sz w:val="26"/>
          <w:szCs w:val="26"/>
        </w:rPr>
        <w:t xml:space="preserve"> предприятий образования находятся на балансе управления образования Алагирского района. Обслуживаю</w:t>
      </w:r>
      <w:r w:rsidR="00E60D22">
        <w:rPr>
          <w:sz w:val="26"/>
          <w:szCs w:val="26"/>
        </w:rPr>
        <w:t>щая организация –ООО «</w:t>
      </w:r>
      <w:proofErr w:type="spellStart"/>
      <w:r w:rsidR="00E60D22">
        <w:rPr>
          <w:sz w:val="26"/>
          <w:szCs w:val="26"/>
        </w:rPr>
        <w:t>Арм</w:t>
      </w:r>
      <w:proofErr w:type="spellEnd"/>
      <w:r w:rsidR="00E60D22">
        <w:rPr>
          <w:sz w:val="26"/>
          <w:szCs w:val="26"/>
        </w:rPr>
        <w:t>-Строй</w:t>
      </w:r>
      <w:r w:rsidRPr="00CB499B">
        <w:rPr>
          <w:sz w:val="26"/>
          <w:szCs w:val="26"/>
        </w:rPr>
        <w:t>»     </w:t>
      </w:r>
    </w:p>
    <w:p w:rsidR="00685451" w:rsidRPr="00CB499B" w:rsidRDefault="00685451" w:rsidP="00177BCB">
      <w:pPr>
        <w:jc w:val="both"/>
        <w:rPr>
          <w:sz w:val="26"/>
          <w:szCs w:val="26"/>
        </w:rPr>
      </w:pPr>
    </w:p>
    <w:p w:rsidR="007107B3" w:rsidRPr="00CB499B" w:rsidRDefault="007107B3" w:rsidP="00177BCB">
      <w:pPr>
        <w:jc w:val="both"/>
        <w:rPr>
          <w:sz w:val="26"/>
          <w:szCs w:val="26"/>
        </w:rPr>
      </w:pPr>
      <w:r w:rsidRPr="00CB499B">
        <w:rPr>
          <w:sz w:val="26"/>
          <w:szCs w:val="26"/>
        </w:rPr>
        <w:t xml:space="preserve">2) 7 водозаборов самотечных, 12 </w:t>
      </w:r>
      <w:r w:rsidR="00B82FEF" w:rsidRPr="00CB499B">
        <w:rPr>
          <w:sz w:val="26"/>
          <w:szCs w:val="26"/>
        </w:rPr>
        <w:t>скважин 7</w:t>
      </w:r>
      <w:r w:rsidRPr="00CB499B">
        <w:rPr>
          <w:sz w:val="26"/>
          <w:szCs w:val="26"/>
        </w:rPr>
        <w:t xml:space="preserve"> резервуаров, общим объёмом </w:t>
      </w:r>
      <w:r w:rsidR="00DC0701">
        <w:rPr>
          <w:sz w:val="26"/>
          <w:szCs w:val="26"/>
        </w:rPr>
        <w:t>деби</w:t>
      </w:r>
      <w:r w:rsidR="00B82FEF">
        <w:rPr>
          <w:sz w:val="26"/>
          <w:szCs w:val="26"/>
        </w:rPr>
        <w:t>та подаваемого ресурса составляет 90 000 м3 в сутки.</w:t>
      </w:r>
      <w:r w:rsidRPr="00CB499B">
        <w:rPr>
          <w:sz w:val="26"/>
          <w:szCs w:val="26"/>
        </w:rPr>
        <w:t>     </w:t>
      </w:r>
    </w:p>
    <w:p w:rsidR="007107B3" w:rsidRPr="00CB499B" w:rsidRDefault="007107B3" w:rsidP="00177BCB">
      <w:pPr>
        <w:jc w:val="both"/>
        <w:rPr>
          <w:sz w:val="26"/>
          <w:szCs w:val="26"/>
        </w:rPr>
      </w:pPr>
      <w:r w:rsidRPr="00CB499B">
        <w:rPr>
          <w:sz w:val="26"/>
          <w:szCs w:val="26"/>
        </w:rPr>
        <w:t>3) 9 водоводов общей протяженностью 92,5 км.</w:t>
      </w:r>
    </w:p>
    <w:p w:rsidR="007107B3" w:rsidRPr="00CB499B" w:rsidRDefault="007107B3" w:rsidP="007107B3">
      <w:pPr>
        <w:rPr>
          <w:sz w:val="26"/>
          <w:szCs w:val="26"/>
        </w:rPr>
      </w:pPr>
      <w:r w:rsidRPr="00CB499B">
        <w:rPr>
          <w:sz w:val="26"/>
          <w:szCs w:val="26"/>
        </w:rPr>
        <w:t>4) 277,9 км. распределительных уличных водопроводных сетей г. Алагир и плоскостных сел:</w:t>
      </w:r>
    </w:p>
    <w:p w:rsidR="007107B3" w:rsidRPr="00CB499B" w:rsidRDefault="007107B3" w:rsidP="007107B3">
      <w:pPr>
        <w:rPr>
          <w:sz w:val="26"/>
          <w:szCs w:val="26"/>
        </w:rPr>
      </w:pPr>
      <w:r w:rsidRPr="00CB499B">
        <w:rPr>
          <w:sz w:val="26"/>
          <w:szCs w:val="26"/>
        </w:rPr>
        <w:t>5) 112,5 км. канализационных сетей.</w:t>
      </w:r>
    </w:p>
    <w:p w:rsidR="007107B3" w:rsidRPr="00CB499B" w:rsidRDefault="007107B3" w:rsidP="007107B3">
      <w:pPr>
        <w:rPr>
          <w:sz w:val="26"/>
          <w:szCs w:val="26"/>
        </w:rPr>
      </w:pPr>
      <w:r w:rsidRPr="00CB499B">
        <w:rPr>
          <w:sz w:val="26"/>
          <w:szCs w:val="26"/>
        </w:rPr>
        <w:t xml:space="preserve">6) 320 км. уличного освещения населенных пунктов Алагирского района. </w:t>
      </w:r>
    </w:p>
    <w:p w:rsidR="007107B3" w:rsidRPr="00CB499B" w:rsidRDefault="007107B3" w:rsidP="007107B3">
      <w:pPr>
        <w:rPr>
          <w:sz w:val="26"/>
          <w:szCs w:val="26"/>
        </w:rPr>
      </w:pPr>
      <w:r w:rsidRPr="00CB499B">
        <w:rPr>
          <w:sz w:val="26"/>
          <w:szCs w:val="26"/>
        </w:rPr>
        <w:t>7) 157 объектов электроэнергетики</w:t>
      </w:r>
    </w:p>
    <w:p w:rsidR="00D81160" w:rsidRDefault="007107B3" w:rsidP="007107B3">
      <w:pPr>
        <w:rPr>
          <w:sz w:val="26"/>
          <w:szCs w:val="26"/>
        </w:rPr>
      </w:pPr>
      <w:r w:rsidRPr="00CB499B">
        <w:rPr>
          <w:sz w:val="26"/>
          <w:szCs w:val="26"/>
        </w:rPr>
        <w:t>8) 2 станци</w:t>
      </w:r>
      <w:r w:rsidR="00D81160">
        <w:rPr>
          <w:sz w:val="26"/>
          <w:szCs w:val="26"/>
        </w:rPr>
        <w:t>и по обеззараживанию воды</w:t>
      </w:r>
    </w:p>
    <w:p w:rsidR="007107B3" w:rsidRDefault="00D81160" w:rsidP="007107B3">
      <w:pPr>
        <w:rPr>
          <w:sz w:val="26"/>
          <w:szCs w:val="26"/>
        </w:rPr>
      </w:pPr>
      <w:r>
        <w:rPr>
          <w:sz w:val="26"/>
          <w:szCs w:val="26"/>
        </w:rPr>
        <w:t xml:space="preserve"> 9</w:t>
      </w:r>
      <w:r w:rsidR="007107B3" w:rsidRPr="00CB499B">
        <w:rPr>
          <w:sz w:val="26"/>
          <w:szCs w:val="26"/>
        </w:rPr>
        <w:t>) 31 единица лифтов, обеспечивающих транспортировку людей с одного уровня на другой в 1</w:t>
      </w:r>
      <w:r>
        <w:rPr>
          <w:sz w:val="26"/>
          <w:szCs w:val="26"/>
        </w:rPr>
        <w:t>2</w:t>
      </w:r>
      <w:r w:rsidR="000A62B9">
        <w:rPr>
          <w:sz w:val="26"/>
          <w:szCs w:val="26"/>
        </w:rPr>
        <w:t>-ти многоквартирных жилых домах.</w:t>
      </w:r>
    </w:p>
    <w:p w:rsidR="007107B3" w:rsidRPr="00CB499B" w:rsidRDefault="004A43C1" w:rsidP="003B1779">
      <w:pPr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3B1779">
        <w:rPr>
          <w:sz w:val="26"/>
          <w:szCs w:val="26"/>
        </w:rPr>
        <w:t xml:space="preserve"> </w:t>
      </w:r>
    </w:p>
    <w:p w:rsidR="007107B3" w:rsidRDefault="007107B3" w:rsidP="007107B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B499B">
        <w:rPr>
          <w:color w:val="000000"/>
          <w:sz w:val="26"/>
          <w:szCs w:val="26"/>
        </w:rPr>
        <w:t xml:space="preserve">Вопросы жилищно-коммунального обслуживания занимают первые места в перечне проблем граждан. Без принятия срочных мер на государственном уровне переломить эти тенденции, обеспечить решение задачи повышения качества жилищно-коммунальных услуг для населения представляется невозможным. В связи с этим необходимо сосредоточить усилия на решении двух прорывных задач. Первая задача заключается в проведении в значительных объемах капитального ремонта </w:t>
      </w:r>
      <w:r w:rsidRPr="00CB499B">
        <w:rPr>
          <w:color w:val="000000"/>
          <w:sz w:val="26"/>
          <w:szCs w:val="26"/>
        </w:rPr>
        <w:lastRenderedPageBreak/>
        <w:t>многоквартирных домов и  переселения граждан из аварийного жилищного фонда. Вторая задача связана с техническим обновлением коммунальной инфраструктуры. Решение этих задач позволит создать более комфортную среду обитания граждан, повысить качество коммунальных услуг, обеспечить высокую надежность их предоставления.</w:t>
      </w:r>
    </w:p>
    <w:p w:rsidR="007107B3" w:rsidRPr="00557CE8" w:rsidRDefault="007107B3" w:rsidP="007107B3">
      <w:pPr>
        <w:ind w:firstLine="567"/>
        <w:jc w:val="both"/>
        <w:rPr>
          <w:sz w:val="26"/>
          <w:szCs w:val="26"/>
        </w:rPr>
      </w:pPr>
      <w:r w:rsidRPr="00557CE8">
        <w:rPr>
          <w:sz w:val="26"/>
          <w:szCs w:val="26"/>
        </w:rPr>
        <w:t xml:space="preserve">Поселения Алагирского </w:t>
      </w:r>
      <w:r w:rsidR="00557CE8" w:rsidRPr="00557CE8">
        <w:rPr>
          <w:sz w:val="26"/>
          <w:szCs w:val="26"/>
        </w:rPr>
        <w:t>района в</w:t>
      </w:r>
      <w:r w:rsidRPr="00557CE8">
        <w:rPr>
          <w:sz w:val="26"/>
          <w:szCs w:val="26"/>
        </w:rPr>
        <w:t xml:space="preserve"> полной мере обеспечены объектами жилищно-коммунальной инфраструктуры: питьевым водопроводом, газом и электроэнергией.</w:t>
      </w:r>
    </w:p>
    <w:p w:rsidR="007107B3" w:rsidRPr="00523860" w:rsidRDefault="007107B3" w:rsidP="007107B3">
      <w:pPr>
        <w:ind w:firstLine="567"/>
        <w:jc w:val="both"/>
        <w:rPr>
          <w:sz w:val="26"/>
          <w:szCs w:val="26"/>
        </w:rPr>
      </w:pPr>
      <w:r w:rsidRPr="00523860">
        <w:rPr>
          <w:sz w:val="26"/>
          <w:szCs w:val="26"/>
        </w:rPr>
        <w:t xml:space="preserve">В настоящее время в целом деятельность жилищно-коммунального комплекса поселений характеризуется удовлетворительным качеством предоставления коммунальных услуг, неэффективным использованием природных ресурсов, загрязнением окружающей среды. Причинами возникновения этих проблем является недостаточное развитие или отсутствие отдельных объектов жилищно-коммунальной инфраструктуры (канализационной системы и системы утилизации ТБО), а </w:t>
      </w:r>
      <w:r w:rsidR="00FA26B2" w:rsidRPr="00523860">
        <w:rPr>
          <w:sz w:val="26"/>
          <w:szCs w:val="26"/>
        </w:rPr>
        <w:t>также</w:t>
      </w:r>
      <w:r w:rsidRPr="00523860">
        <w:rPr>
          <w:sz w:val="26"/>
          <w:szCs w:val="26"/>
        </w:rPr>
        <w:t xml:space="preserve"> высокий уровень износа резервуаров для водоснабжения, технологическая отсталость имеющегося оборудования.</w:t>
      </w:r>
    </w:p>
    <w:p w:rsidR="007107B3" w:rsidRPr="00523860" w:rsidRDefault="007107B3" w:rsidP="007107B3">
      <w:pPr>
        <w:ind w:firstLine="567"/>
        <w:jc w:val="both"/>
        <w:rPr>
          <w:sz w:val="26"/>
          <w:szCs w:val="26"/>
        </w:rPr>
      </w:pPr>
      <w:r w:rsidRPr="00523860">
        <w:rPr>
          <w:sz w:val="26"/>
          <w:szCs w:val="26"/>
        </w:rPr>
        <w:t>Общее состояние коммунальной инфраструктуры поселений характеризуются средним уровнем износа, незначительным коэффициентом полезного действия и использования мощностей, большими потерями. На протяжении последнего десятилетия капитальный ремонт, модернизация и материально-техническое обеспечение целого ряда объектов ЖКХ осуществлялось по остаточному принципу. Несмотря на предпринимаемые в последние годы усилия, проблема воспроизводства основных фондов жилищно-коммунального хозяйства не решена.</w:t>
      </w:r>
    </w:p>
    <w:p w:rsidR="007107B3" w:rsidRPr="00523860" w:rsidRDefault="007107B3" w:rsidP="007107B3">
      <w:pPr>
        <w:ind w:firstLine="567"/>
        <w:jc w:val="both"/>
        <w:rPr>
          <w:sz w:val="26"/>
          <w:szCs w:val="26"/>
        </w:rPr>
      </w:pPr>
      <w:r w:rsidRPr="00523860">
        <w:rPr>
          <w:b/>
          <w:sz w:val="26"/>
          <w:szCs w:val="26"/>
        </w:rPr>
        <w:t>Во</w:t>
      </w:r>
      <w:r w:rsidR="00C74A29">
        <w:rPr>
          <w:b/>
          <w:sz w:val="26"/>
          <w:szCs w:val="26"/>
        </w:rPr>
        <w:t>доснабжение и водоотведение</w:t>
      </w:r>
      <w:r w:rsidRPr="00523860">
        <w:rPr>
          <w:i/>
          <w:sz w:val="26"/>
          <w:szCs w:val="26"/>
        </w:rPr>
        <w:t xml:space="preserve"> </w:t>
      </w:r>
      <w:r w:rsidRPr="00523860">
        <w:rPr>
          <w:sz w:val="26"/>
          <w:szCs w:val="26"/>
        </w:rPr>
        <w:t xml:space="preserve">Источниками централизованного питьевого водоснабжения на территории поселений служат источники, расположенные в смежных муниципальных образованиях, вода поступает по магистральному </w:t>
      </w:r>
      <w:r w:rsidR="00FA26B2" w:rsidRPr="00523860">
        <w:rPr>
          <w:sz w:val="26"/>
          <w:szCs w:val="26"/>
        </w:rPr>
        <w:t>водопроводу.</w:t>
      </w:r>
      <w:r w:rsidRPr="00523860">
        <w:rPr>
          <w:sz w:val="26"/>
          <w:szCs w:val="26"/>
        </w:rPr>
        <w:t xml:space="preserve"> Качество питьевой воды соответствует нормативам санитарно-эпидемиологического надзора. В сельских поселениях в границах населенных пунктов действует централизованная система водоснабжения, обеспечивающая население водой питьевого качества.</w:t>
      </w:r>
    </w:p>
    <w:p w:rsidR="007107B3" w:rsidRPr="00523860" w:rsidRDefault="007107B3" w:rsidP="007107B3">
      <w:pPr>
        <w:ind w:firstLine="567"/>
        <w:jc w:val="both"/>
        <w:rPr>
          <w:sz w:val="26"/>
          <w:szCs w:val="26"/>
        </w:rPr>
      </w:pPr>
      <w:r w:rsidRPr="00523860">
        <w:rPr>
          <w:b/>
          <w:sz w:val="26"/>
          <w:szCs w:val="26"/>
        </w:rPr>
        <w:t>Основным источником газоснабжения Алагирского района является природный газ</w:t>
      </w:r>
      <w:r w:rsidRPr="00523860">
        <w:rPr>
          <w:sz w:val="26"/>
          <w:szCs w:val="26"/>
        </w:rPr>
        <w:t>, поставляемый по сети магистральных газопроводов: и по системе газопроводов-отводов от магистральных газопроводов. Объекты газоснабжения в Алагирском рай</w:t>
      </w:r>
      <w:r w:rsidR="008C6DDE">
        <w:rPr>
          <w:sz w:val="26"/>
          <w:szCs w:val="26"/>
        </w:rPr>
        <w:t>оне эксплуа</w:t>
      </w:r>
      <w:r w:rsidR="003B1779">
        <w:rPr>
          <w:sz w:val="26"/>
          <w:szCs w:val="26"/>
        </w:rPr>
        <w:t>тирует ООО «Газпром газораспределение</w:t>
      </w:r>
      <w:r w:rsidR="008C6DDE">
        <w:rPr>
          <w:sz w:val="26"/>
          <w:szCs w:val="26"/>
        </w:rPr>
        <w:t xml:space="preserve"> Владикавказ</w:t>
      </w:r>
      <w:r w:rsidRPr="00523860">
        <w:rPr>
          <w:sz w:val="26"/>
          <w:szCs w:val="26"/>
        </w:rPr>
        <w:t>».</w:t>
      </w:r>
    </w:p>
    <w:p w:rsidR="007107B3" w:rsidRDefault="007107B3" w:rsidP="007107B3">
      <w:pPr>
        <w:ind w:firstLine="567"/>
        <w:rPr>
          <w:sz w:val="26"/>
          <w:szCs w:val="26"/>
        </w:rPr>
      </w:pPr>
      <w:r w:rsidRPr="00523860">
        <w:rPr>
          <w:b/>
          <w:sz w:val="26"/>
          <w:szCs w:val="26"/>
        </w:rPr>
        <w:t>Теплоснабжение</w:t>
      </w:r>
      <w:r w:rsidRPr="00523860">
        <w:rPr>
          <w:sz w:val="26"/>
          <w:szCs w:val="26"/>
        </w:rPr>
        <w:t xml:space="preserve"> </w:t>
      </w:r>
    </w:p>
    <w:p w:rsidR="007107B3" w:rsidRPr="00523860" w:rsidRDefault="007107B3" w:rsidP="007107B3">
      <w:pPr>
        <w:spacing w:before="120" w:after="120"/>
        <w:ind w:firstLine="851"/>
        <w:jc w:val="both"/>
        <w:rPr>
          <w:sz w:val="26"/>
          <w:szCs w:val="26"/>
        </w:rPr>
      </w:pPr>
      <w:r w:rsidRPr="00523860">
        <w:rPr>
          <w:sz w:val="26"/>
          <w:szCs w:val="26"/>
        </w:rPr>
        <w:t>В настоящее время источниками теплоснабжения индивидуальной жилой застройки Алагирского городского поселения являются индивидуальные газовые водогрейные колонки, отопительные котлы. Отопление социальных объектов (СОШ, детский сад, ФАП, СДК), административных и промышленных объектов, а также многоэтажной жилой застройки осуществляется от индивидуальных газовых котельных.</w:t>
      </w:r>
    </w:p>
    <w:p w:rsidR="007107B3" w:rsidRPr="00523860" w:rsidRDefault="007107B3" w:rsidP="007107B3">
      <w:pPr>
        <w:ind w:firstLine="567"/>
        <w:rPr>
          <w:sz w:val="26"/>
          <w:szCs w:val="26"/>
        </w:rPr>
      </w:pPr>
      <w:r w:rsidRPr="00523860">
        <w:rPr>
          <w:sz w:val="26"/>
          <w:szCs w:val="26"/>
        </w:rPr>
        <w:t>Теплоснабжение сельских поселений осуществляется децентрализовано, от автономных источников теплоснабжения. Централизованное теплоснабжение в жилом фонде</w:t>
      </w:r>
      <w:r w:rsidR="000A62B9">
        <w:rPr>
          <w:sz w:val="26"/>
          <w:szCs w:val="26"/>
        </w:rPr>
        <w:t xml:space="preserve"> функционирует в </w:t>
      </w:r>
      <w:proofErr w:type="spellStart"/>
      <w:r w:rsidR="000A62B9">
        <w:rPr>
          <w:sz w:val="26"/>
          <w:szCs w:val="26"/>
        </w:rPr>
        <w:t>Фиагдонском</w:t>
      </w:r>
      <w:proofErr w:type="spellEnd"/>
      <w:r w:rsidR="000A62B9">
        <w:rPr>
          <w:sz w:val="26"/>
          <w:szCs w:val="26"/>
        </w:rPr>
        <w:t xml:space="preserve"> сельском поселении. К ней присоединены все МКД и все объекты социальной инфраструктуры</w:t>
      </w:r>
      <w:r w:rsidR="00D30B3B">
        <w:rPr>
          <w:sz w:val="26"/>
          <w:szCs w:val="26"/>
        </w:rPr>
        <w:t xml:space="preserve"> п. Фиагдон</w:t>
      </w:r>
      <w:r w:rsidR="000A62B9">
        <w:rPr>
          <w:sz w:val="26"/>
          <w:szCs w:val="26"/>
        </w:rPr>
        <w:t xml:space="preserve">. </w:t>
      </w:r>
    </w:p>
    <w:p w:rsidR="007107B3" w:rsidRPr="00523860" w:rsidRDefault="007107B3" w:rsidP="007107B3">
      <w:pPr>
        <w:pStyle w:val="3"/>
        <w:keepLines w:val="0"/>
        <w:suppressAutoHyphens/>
        <w:spacing w:before="240" w:after="240"/>
        <w:ind w:left="1134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3" w:name="_Toc266705082"/>
      <w:bookmarkStart w:id="4" w:name="_Toc343527984"/>
      <w:bookmarkStart w:id="5" w:name="_Toc343528060"/>
      <w:r w:rsidRPr="00523860">
        <w:rPr>
          <w:rFonts w:ascii="Times New Roman" w:hAnsi="Times New Roman" w:cs="Times New Roman"/>
          <w:b/>
          <w:color w:val="auto"/>
          <w:sz w:val="26"/>
          <w:szCs w:val="26"/>
        </w:rPr>
        <w:t>Освещение</w:t>
      </w:r>
      <w:bookmarkEnd w:id="3"/>
      <w:bookmarkEnd w:id="4"/>
      <w:bookmarkEnd w:id="5"/>
    </w:p>
    <w:p w:rsidR="007107B3" w:rsidRPr="00523860" w:rsidRDefault="007107B3" w:rsidP="007107B3">
      <w:pPr>
        <w:spacing w:before="120" w:after="120"/>
        <w:ind w:firstLine="851"/>
        <w:jc w:val="both"/>
        <w:rPr>
          <w:sz w:val="26"/>
          <w:szCs w:val="26"/>
        </w:rPr>
      </w:pPr>
      <w:r w:rsidRPr="00523860">
        <w:rPr>
          <w:sz w:val="26"/>
          <w:szCs w:val="26"/>
        </w:rPr>
        <w:t xml:space="preserve">Установки уличного освещения являются частью общей системы благоустройства.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 и световая сигнализация. Освещение территорий </w:t>
      </w:r>
      <w:r w:rsidRPr="00523860">
        <w:rPr>
          <w:sz w:val="26"/>
          <w:szCs w:val="26"/>
        </w:rPr>
        <w:lastRenderedPageBreak/>
        <w:t>микрорайонов создает удобство пользования внутренними тротуарами, дорожками, проездами, скверами. Освещение зданий, памятников, фонтанов и световая реклама создают определенный архитектурно-художественный образ вечернего города. Правильное освещение парков, бульваров, зеленых насаждений и других территорий должно обеспечивать нормальную видимость и способствовать максимальному восприятию архитектурно-декоративных качеств окружающих предметов.</w:t>
      </w:r>
    </w:p>
    <w:p w:rsidR="007107B3" w:rsidRPr="00523860" w:rsidRDefault="007107B3" w:rsidP="007107B3">
      <w:pPr>
        <w:spacing w:before="120" w:after="120"/>
        <w:ind w:firstLine="851"/>
        <w:jc w:val="both"/>
        <w:rPr>
          <w:sz w:val="26"/>
          <w:szCs w:val="26"/>
        </w:rPr>
      </w:pPr>
      <w:r w:rsidRPr="00523860">
        <w:rPr>
          <w:sz w:val="26"/>
          <w:szCs w:val="26"/>
        </w:rPr>
        <w:t>К эксплуатации наружного освещения Алагирского ГП относятся следующие виды работ по обслуживанию и ремонту:</w:t>
      </w:r>
    </w:p>
    <w:p w:rsidR="007107B3" w:rsidRPr="00523860" w:rsidRDefault="007107B3" w:rsidP="009C2781">
      <w:pPr>
        <w:spacing w:before="120" w:after="120"/>
        <w:ind w:left="1260"/>
        <w:jc w:val="both"/>
        <w:rPr>
          <w:sz w:val="26"/>
          <w:szCs w:val="26"/>
        </w:rPr>
      </w:pPr>
      <w:r w:rsidRPr="00523860">
        <w:rPr>
          <w:sz w:val="26"/>
          <w:szCs w:val="26"/>
        </w:rPr>
        <w:t>устройство установок электроснабжения наружного освещения, включая питающие и распределительные линии, пункты питания, устройства защиты, заземления;</w:t>
      </w:r>
    </w:p>
    <w:p w:rsidR="007107B3" w:rsidRPr="00523860" w:rsidRDefault="007107B3" w:rsidP="009C2781">
      <w:pPr>
        <w:spacing w:before="120" w:after="120"/>
        <w:ind w:left="1260"/>
        <w:jc w:val="both"/>
        <w:rPr>
          <w:sz w:val="26"/>
          <w:szCs w:val="26"/>
        </w:rPr>
      </w:pPr>
      <w:r w:rsidRPr="00523860">
        <w:rPr>
          <w:sz w:val="26"/>
          <w:szCs w:val="26"/>
        </w:rPr>
        <w:t>установка осветительных приборов;</w:t>
      </w:r>
    </w:p>
    <w:p w:rsidR="007107B3" w:rsidRPr="00523860" w:rsidRDefault="007107B3" w:rsidP="009C2781">
      <w:pPr>
        <w:spacing w:before="120" w:after="120"/>
        <w:ind w:left="1260"/>
        <w:jc w:val="both"/>
        <w:rPr>
          <w:sz w:val="26"/>
          <w:szCs w:val="26"/>
        </w:rPr>
      </w:pPr>
      <w:r w:rsidRPr="00523860">
        <w:rPr>
          <w:sz w:val="26"/>
          <w:szCs w:val="26"/>
        </w:rPr>
        <w:t>устройство крепления осветительных приборов и воздушных электрических линий наружного освещения: опор, кронштейнов, тросовых растяжек, траверс и т.д.;</w:t>
      </w:r>
    </w:p>
    <w:p w:rsidR="007107B3" w:rsidRPr="00523860" w:rsidRDefault="007107B3" w:rsidP="009C2781">
      <w:pPr>
        <w:spacing w:before="120" w:after="120"/>
        <w:ind w:left="1260"/>
        <w:jc w:val="both"/>
        <w:rPr>
          <w:sz w:val="26"/>
          <w:szCs w:val="26"/>
        </w:rPr>
      </w:pPr>
      <w:r w:rsidRPr="00523860">
        <w:rPr>
          <w:sz w:val="26"/>
          <w:szCs w:val="26"/>
        </w:rPr>
        <w:t>устройство управления установками наружного освещения и контроля за их состоянием.</w:t>
      </w:r>
    </w:p>
    <w:p w:rsidR="009C2781" w:rsidRPr="00523860" w:rsidRDefault="009C2781" w:rsidP="007107B3">
      <w:pPr>
        <w:ind w:firstLine="567"/>
        <w:rPr>
          <w:b/>
          <w:sz w:val="26"/>
          <w:szCs w:val="26"/>
        </w:rPr>
      </w:pPr>
    </w:p>
    <w:p w:rsidR="007107B3" w:rsidRPr="00523860" w:rsidRDefault="007107B3" w:rsidP="007107B3">
      <w:pPr>
        <w:ind w:firstLine="567"/>
        <w:rPr>
          <w:b/>
          <w:sz w:val="26"/>
          <w:szCs w:val="26"/>
        </w:rPr>
      </w:pPr>
      <w:r w:rsidRPr="00523860">
        <w:rPr>
          <w:b/>
          <w:sz w:val="26"/>
          <w:szCs w:val="26"/>
        </w:rPr>
        <w:t>Отходы производства и потребления</w:t>
      </w:r>
    </w:p>
    <w:p w:rsidR="009C2781" w:rsidRPr="00523860" w:rsidRDefault="009C2781" w:rsidP="007107B3">
      <w:pPr>
        <w:ind w:firstLine="567"/>
        <w:rPr>
          <w:b/>
          <w:sz w:val="26"/>
          <w:szCs w:val="26"/>
        </w:rPr>
      </w:pPr>
    </w:p>
    <w:p w:rsidR="007107B3" w:rsidRPr="00523860" w:rsidRDefault="00557CE8" w:rsidP="007107B3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Вывоз ТБО осуществляется</w:t>
      </w:r>
      <w:r w:rsidR="007107B3" w:rsidRPr="00523860">
        <w:rPr>
          <w:color w:val="000000"/>
          <w:sz w:val="26"/>
          <w:szCs w:val="26"/>
        </w:rPr>
        <w:t xml:space="preserve"> на не санкциони</w:t>
      </w:r>
      <w:r>
        <w:rPr>
          <w:color w:val="000000"/>
          <w:sz w:val="26"/>
          <w:szCs w:val="26"/>
        </w:rPr>
        <w:t>рованные объекты</w:t>
      </w:r>
      <w:r w:rsidR="007107B3" w:rsidRPr="00523860">
        <w:rPr>
          <w:color w:val="000000"/>
          <w:sz w:val="26"/>
          <w:szCs w:val="26"/>
        </w:rPr>
        <w:t xml:space="preserve"> в пределах муниципального образования.</w:t>
      </w:r>
    </w:p>
    <w:p w:rsidR="007107B3" w:rsidRPr="00523860" w:rsidRDefault="007107B3" w:rsidP="007107B3">
      <w:pPr>
        <w:ind w:firstLine="567"/>
        <w:jc w:val="both"/>
        <w:rPr>
          <w:sz w:val="26"/>
          <w:szCs w:val="26"/>
        </w:rPr>
      </w:pPr>
      <w:r w:rsidRPr="00523860">
        <w:rPr>
          <w:sz w:val="26"/>
          <w:szCs w:val="26"/>
        </w:rPr>
        <w:t>Промышленные методы утилизации отходов, обеспечивающие гигиеническую и экологическую надежность, не применяются. Основным видом утилизации служат захоронение в земляных котлованах или механическое складирование.</w:t>
      </w:r>
    </w:p>
    <w:p w:rsidR="007107B3" w:rsidRPr="00523860" w:rsidRDefault="007107B3" w:rsidP="007107B3">
      <w:pPr>
        <w:ind w:firstLine="567"/>
        <w:jc w:val="both"/>
        <w:rPr>
          <w:sz w:val="26"/>
          <w:szCs w:val="26"/>
        </w:rPr>
      </w:pPr>
      <w:r w:rsidRPr="00523860">
        <w:rPr>
          <w:b/>
          <w:sz w:val="26"/>
          <w:szCs w:val="26"/>
        </w:rPr>
        <w:t>Перспективное положение.</w:t>
      </w:r>
      <w:r w:rsidRPr="00523860">
        <w:rPr>
          <w:sz w:val="26"/>
          <w:szCs w:val="26"/>
        </w:rPr>
        <w:t xml:space="preserve"> Система санитарной очистки и уборки территории сельских поселений должна предусматривать рациональный сбор, быстрое удаление, надежное обезвреживание и экономически целесообразную утилизацию бытовых отходов.</w:t>
      </w:r>
    </w:p>
    <w:p w:rsidR="007107B3" w:rsidRPr="00523860" w:rsidRDefault="007107B3" w:rsidP="007107B3">
      <w:pPr>
        <w:ind w:firstLine="851"/>
        <w:jc w:val="both"/>
        <w:rPr>
          <w:sz w:val="26"/>
          <w:szCs w:val="26"/>
        </w:rPr>
      </w:pPr>
      <w:r w:rsidRPr="00523860">
        <w:rPr>
          <w:sz w:val="26"/>
          <w:szCs w:val="26"/>
        </w:rPr>
        <w:t>Для обеспечения должного санитарного уровня сельских поселений, бытовые отходы следует удалять по единой централизованной системе специализированными транспортными коммунальными предприятиями.</w:t>
      </w:r>
    </w:p>
    <w:p w:rsidR="007107B3" w:rsidRPr="00523860" w:rsidRDefault="007107B3" w:rsidP="000202A1">
      <w:pPr>
        <w:jc w:val="both"/>
        <w:rPr>
          <w:sz w:val="26"/>
          <w:szCs w:val="26"/>
        </w:rPr>
      </w:pPr>
      <w:r w:rsidRPr="00523860">
        <w:rPr>
          <w:sz w:val="26"/>
          <w:szCs w:val="26"/>
        </w:rPr>
        <w:t>Перечень отходов в период эксплуатации объектов жилой застройки включает в себя:</w:t>
      </w:r>
    </w:p>
    <w:p w:rsidR="000B2B62" w:rsidRDefault="007107B3" w:rsidP="000202A1">
      <w:pPr>
        <w:ind w:left="851"/>
        <w:jc w:val="both"/>
        <w:rPr>
          <w:sz w:val="26"/>
          <w:szCs w:val="26"/>
        </w:rPr>
      </w:pPr>
      <w:r w:rsidRPr="00523860">
        <w:rPr>
          <w:sz w:val="26"/>
          <w:szCs w:val="26"/>
        </w:rPr>
        <w:t>- твердые бытовые отходы от жилого фонда;</w:t>
      </w:r>
    </w:p>
    <w:p w:rsidR="000B2B62" w:rsidRDefault="000B2B62" w:rsidP="000202A1">
      <w:pPr>
        <w:ind w:left="851"/>
        <w:jc w:val="both"/>
        <w:rPr>
          <w:sz w:val="26"/>
          <w:szCs w:val="26"/>
        </w:rPr>
      </w:pPr>
    </w:p>
    <w:p w:rsidR="000B2B62" w:rsidRDefault="000B2B62" w:rsidP="000202A1">
      <w:pPr>
        <w:ind w:left="851"/>
        <w:jc w:val="both"/>
        <w:rPr>
          <w:sz w:val="26"/>
          <w:szCs w:val="26"/>
        </w:rPr>
      </w:pPr>
    </w:p>
    <w:p w:rsidR="007107B3" w:rsidRPr="00523860" w:rsidRDefault="007107B3" w:rsidP="000202A1">
      <w:pPr>
        <w:ind w:left="851"/>
        <w:jc w:val="both"/>
        <w:rPr>
          <w:sz w:val="26"/>
          <w:szCs w:val="26"/>
        </w:rPr>
      </w:pPr>
      <w:r w:rsidRPr="00523860">
        <w:rPr>
          <w:sz w:val="26"/>
          <w:szCs w:val="26"/>
        </w:rPr>
        <w:t>- твердые бытовые отходы от детских дошкольных учреждений;</w:t>
      </w:r>
    </w:p>
    <w:p w:rsidR="007107B3" w:rsidRPr="00523860" w:rsidRDefault="007107B3" w:rsidP="000202A1">
      <w:pPr>
        <w:ind w:left="851"/>
        <w:jc w:val="both"/>
        <w:rPr>
          <w:sz w:val="26"/>
          <w:szCs w:val="26"/>
        </w:rPr>
      </w:pPr>
      <w:r w:rsidRPr="00523860">
        <w:rPr>
          <w:sz w:val="26"/>
          <w:szCs w:val="26"/>
        </w:rPr>
        <w:t>- твердые бытовые отходы от школ основного (полного) образования;</w:t>
      </w:r>
    </w:p>
    <w:p w:rsidR="007107B3" w:rsidRPr="00523860" w:rsidRDefault="007107B3" w:rsidP="000202A1">
      <w:pPr>
        <w:ind w:left="851"/>
        <w:jc w:val="both"/>
        <w:rPr>
          <w:sz w:val="26"/>
          <w:szCs w:val="26"/>
        </w:rPr>
      </w:pPr>
      <w:r w:rsidRPr="00523860">
        <w:rPr>
          <w:sz w:val="26"/>
          <w:szCs w:val="26"/>
        </w:rPr>
        <w:t>- твердые бытовые отходы от предприятий торговли;</w:t>
      </w:r>
    </w:p>
    <w:p w:rsidR="007107B3" w:rsidRPr="00523860" w:rsidRDefault="007107B3" w:rsidP="000202A1">
      <w:pPr>
        <w:ind w:left="851"/>
        <w:jc w:val="both"/>
        <w:rPr>
          <w:sz w:val="26"/>
          <w:szCs w:val="26"/>
        </w:rPr>
      </w:pPr>
      <w:r w:rsidRPr="00523860">
        <w:rPr>
          <w:sz w:val="26"/>
          <w:szCs w:val="26"/>
        </w:rPr>
        <w:t>- твердые бытовые отходы от объектов обслуживания и прочих нежилых помещений.</w:t>
      </w:r>
    </w:p>
    <w:p w:rsidR="007107B3" w:rsidRPr="00523860" w:rsidRDefault="007107B3" w:rsidP="000202A1">
      <w:pPr>
        <w:ind w:firstLine="851"/>
        <w:jc w:val="both"/>
        <w:rPr>
          <w:sz w:val="26"/>
          <w:szCs w:val="26"/>
        </w:rPr>
      </w:pPr>
      <w:r w:rsidRPr="00523860">
        <w:rPr>
          <w:sz w:val="26"/>
          <w:szCs w:val="26"/>
        </w:rPr>
        <w:t>Учитывая целесообразность вторичного использования утильных компонентов ТБО, проектом предлагается внедрение на проектируемой территории селективного сбора отходов. Общая масса утильных фракций ТБО может быть отсортирована и использована в качестве вторичного сырья, остальная масса ТБО подлежит захоронению на полигоне.</w:t>
      </w:r>
    </w:p>
    <w:p w:rsidR="007107B3" w:rsidRPr="007C7C85" w:rsidRDefault="007107B3" w:rsidP="009C2781">
      <w:pPr>
        <w:spacing w:before="100" w:beforeAutospacing="1" w:after="100" w:afterAutospacing="1"/>
        <w:ind w:left="708" w:firstLine="708"/>
        <w:outlineLvl w:val="2"/>
        <w:rPr>
          <w:bCs/>
          <w:sz w:val="27"/>
          <w:szCs w:val="27"/>
        </w:rPr>
      </w:pPr>
      <w:r w:rsidRPr="007C7C85">
        <w:rPr>
          <w:bCs/>
          <w:sz w:val="27"/>
          <w:szCs w:val="27"/>
        </w:rPr>
        <w:lastRenderedPageBreak/>
        <w:t xml:space="preserve">Раздел 2. Характеристика проблемы, на решение которой направлена </w:t>
      </w:r>
      <w:r w:rsidR="007C7C85" w:rsidRPr="007C7C85">
        <w:rPr>
          <w:bCs/>
          <w:sz w:val="27"/>
          <w:szCs w:val="27"/>
        </w:rPr>
        <w:t>муниципальная подпрограмма</w:t>
      </w:r>
    </w:p>
    <w:p w:rsidR="007107B3" w:rsidRDefault="007107B3" w:rsidP="007107B3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CB499B">
        <w:rPr>
          <w:sz w:val="26"/>
          <w:szCs w:val="26"/>
        </w:rPr>
        <w:t xml:space="preserve">За последние годы проблема обеспечения устойчивого и эффективного функционирования топливно-энергетического комплекса и жилищно-коммунального хозяйства </w:t>
      </w:r>
      <w:r w:rsidR="00EF63A5">
        <w:rPr>
          <w:sz w:val="26"/>
          <w:szCs w:val="26"/>
        </w:rPr>
        <w:t xml:space="preserve">Алагирского района </w:t>
      </w:r>
      <w:r w:rsidRPr="00CB499B">
        <w:rPr>
          <w:sz w:val="26"/>
          <w:szCs w:val="26"/>
        </w:rPr>
        <w:t>приобрела еще большую остроту. Это связано с тем, что действующие расходные обязательства Алагирского района</w:t>
      </w:r>
      <w:r w:rsidR="00EF63A5">
        <w:rPr>
          <w:sz w:val="26"/>
          <w:szCs w:val="26"/>
        </w:rPr>
        <w:t xml:space="preserve"> </w:t>
      </w:r>
      <w:r w:rsidR="004525BB">
        <w:rPr>
          <w:sz w:val="26"/>
          <w:szCs w:val="26"/>
        </w:rPr>
        <w:t xml:space="preserve">на </w:t>
      </w:r>
      <w:r w:rsidR="004525BB" w:rsidRPr="00CB499B">
        <w:rPr>
          <w:sz w:val="26"/>
          <w:szCs w:val="26"/>
        </w:rPr>
        <w:t>развитие</w:t>
      </w:r>
      <w:r w:rsidRPr="00CB499B">
        <w:rPr>
          <w:sz w:val="26"/>
          <w:szCs w:val="26"/>
        </w:rPr>
        <w:t xml:space="preserve"> этой отрасли не покрывают потребности в ее финансировании. </w:t>
      </w:r>
    </w:p>
    <w:p w:rsidR="007107B3" w:rsidRPr="00804E80" w:rsidRDefault="007107B3" w:rsidP="007107B3">
      <w:pPr>
        <w:pStyle w:val="Default"/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Жилищный фонд</w:t>
      </w:r>
    </w:p>
    <w:p w:rsidR="007107B3" w:rsidRPr="00CB499B" w:rsidRDefault="007107B3" w:rsidP="007107B3">
      <w:pPr>
        <w:rPr>
          <w:sz w:val="26"/>
          <w:szCs w:val="26"/>
        </w:rPr>
      </w:pPr>
      <w:r w:rsidRPr="00CB499B">
        <w:rPr>
          <w:sz w:val="26"/>
          <w:szCs w:val="26"/>
        </w:rPr>
        <w:t xml:space="preserve">     Жилищный фонд Алагирского района был введен в эксплуатацию в период с 1935 по 1987 </w:t>
      </w:r>
      <w:proofErr w:type="spellStart"/>
      <w:r w:rsidRPr="00CB499B">
        <w:rPr>
          <w:sz w:val="26"/>
          <w:szCs w:val="26"/>
        </w:rPr>
        <w:t>г.г</w:t>
      </w:r>
      <w:proofErr w:type="spellEnd"/>
      <w:r w:rsidRPr="00CB499B">
        <w:rPr>
          <w:sz w:val="26"/>
          <w:szCs w:val="26"/>
        </w:rPr>
        <w:t xml:space="preserve">.. Износ некоторых многоквартирных домов общей площадью </w:t>
      </w:r>
      <w:r w:rsidRPr="00CB499B">
        <w:rPr>
          <w:b/>
          <w:sz w:val="26"/>
          <w:szCs w:val="26"/>
        </w:rPr>
        <w:t>19,719</w:t>
      </w:r>
      <w:r w:rsidRPr="00CB499B">
        <w:rPr>
          <w:sz w:val="26"/>
          <w:szCs w:val="26"/>
        </w:rPr>
        <w:t xml:space="preserve"> составляет более 50 %, что в свою очередь приводит к увеличению затрат на его содержание.</w:t>
      </w:r>
    </w:p>
    <w:p w:rsidR="007107B3" w:rsidRDefault="007107B3" w:rsidP="007107B3">
      <w:pPr>
        <w:rPr>
          <w:sz w:val="26"/>
          <w:szCs w:val="26"/>
        </w:rPr>
      </w:pPr>
      <w:r w:rsidRPr="00CB499B">
        <w:rPr>
          <w:sz w:val="26"/>
          <w:szCs w:val="26"/>
        </w:rPr>
        <w:t xml:space="preserve">    Процент износа остальных многоквартирных домов составляет от 20 до 45%.</w:t>
      </w:r>
    </w:p>
    <w:p w:rsidR="007107B3" w:rsidRDefault="007107B3" w:rsidP="007107B3">
      <w:pPr>
        <w:rPr>
          <w:sz w:val="26"/>
          <w:szCs w:val="26"/>
        </w:rPr>
      </w:pPr>
    </w:p>
    <w:p w:rsidR="007107B3" w:rsidRDefault="007107B3" w:rsidP="007107B3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>Система водоснабжения</w:t>
      </w:r>
    </w:p>
    <w:p w:rsidR="004F1CA4" w:rsidRPr="007B0AA5" w:rsidRDefault="004F1CA4" w:rsidP="007107B3">
      <w:pPr>
        <w:rPr>
          <w:b/>
          <w:sz w:val="26"/>
          <w:szCs w:val="26"/>
        </w:rPr>
      </w:pPr>
    </w:p>
    <w:p w:rsidR="007107B3" w:rsidRPr="00CB499B" w:rsidRDefault="007107B3" w:rsidP="007107B3">
      <w:pPr>
        <w:ind w:firstLine="567"/>
        <w:jc w:val="both"/>
        <w:rPr>
          <w:rFonts w:eastAsia="Arial"/>
          <w:bCs/>
          <w:sz w:val="26"/>
          <w:szCs w:val="26"/>
        </w:rPr>
      </w:pPr>
      <w:r>
        <w:rPr>
          <w:rFonts w:eastAsia="Arial"/>
          <w:bCs/>
        </w:rPr>
        <w:t xml:space="preserve"> </w:t>
      </w:r>
      <w:r w:rsidRPr="00CB499B">
        <w:rPr>
          <w:rFonts w:eastAsia="Arial"/>
          <w:bCs/>
          <w:sz w:val="26"/>
          <w:szCs w:val="26"/>
        </w:rPr>
        <w:t>Строительство водопроводных сетей было произведено в шестидесятые годы прошлого века. До 2004 г. реконструкция водопроводных сетей не проводилась, производился лишь частичный ремонт с заменой небольших участков при возникновении аварийных ситуаций.</w:t>
      </w:r>
    </w:p>
    <w:p w:rsidR="007107B3" w:rsidRDefault="007107B3" w:rsidP="007107B3">
      <w:pPr>
        <w:jc w:val="both"/>
        <w:rPr>
          <w:rFonts w:eastAsia="Arial"/>
          <w:bCs/>
          <w:sz w:val="26"/>
          <w:szCs w:val="26"/>
        </w:rPr>
      </w:pPr>
      <w:r w:rsidRPr="00CB499B">
        <w:rPr>
          <w:rFonts w:eastAsia="Arial"/>
          <w:bCs/>
          <w:sz w:val="26"/>
          <w:szCs w:val="26"/>
        </w:rPr>
        <w:t xml:space="preserve">      Асбестоцементные трубы вследствие деформаций и смещения почвенного массива лопаются, водоводы от водозаборов до резервуаров и от резервуаров до населенного пункта, выполненные из металлических труб, разлагаются под действием агрессивных почвенных факторов, что увеличивает аварийность и потери в сети.</w:t>
      </w:r>
    </w:p>
    <w:p w:rsidR="007107B3" w:rsidRPr="00CB499B" w:rsidRDefault="007107B3" w:rsidP="007107B3">
      <w:pPr>
        <w:rPr>
          <w:sz w:val="26"/>
          <w:szCs w:val="26"/>
        </w:rPr>
      </w:pPr>
      <w:r w:rsidRPr="00CB499B">
        <w:rPr>
          <w:sz w:val="26"/>
          <w:szCs w:val="26"/>
        </w:rPr>
        <w:t xml:space="preserve">     Проанализировав техническое состояние объектов водоснабжения можно выделить основные проблемы водоснабжения Алагирского </w:t>
      </w:r>
      <w:r>
        <w:rPr>
          <w:sz w:val="26"/>
          <w:szCs w:val="26"/>
        </w:rPr>
        <w:t>района.</w:t>
      </w:r>
    </w:p>
    <w:p w:rsidR="007107B3" w:rsidRPr="00CB499B" w:rsidRDefault="007107B3" w:rsidP="007107B3">
      <w:pPr>
        <w:ind w:firstLine="426"/>
        <w:jc w:val="both"/>
        <w:rPr>
          <w:color w:val="292929"/>
          <w:sz w:val="26"/>
          <w:szCs w:val="26"/>
        </w:rPr>
      </w:pPr>
      <w:r w:rsidRPr="00CB499B">
        <w:rPr>
          <w:rFonts w:eastAsia="Arial"/>
          <w:sz w:val="26"/>
          <w:szCs w:val="26"/>
        </w:rPr>
        <w:t>Некоторые участки водопровода</w:t>
      </w:r>
      <w:r w:rsidRPr="00CB499B">
        <w:rPr>
          <w:color w:val="292929"/>
          <w:sz w:val="26"/>
          <w:szCs w:val="26"/>
        </w:rPr>
        <w:t xml:space="preserve"> в </w:t>
      </w:r>
      <w:r>
        <w:rPr>
          <w:color w:val="292929"/>
          <w:sz w:val="26"/>
          <w:szCs w:val="26"/>
        </w:rPr>
        <w:t>Алагирском районе</w:t>
      </w:r>
      <w:r w:rsidRPr="00CB499B">
        <w:rPr>
          <w:color w:val="292929"/>
          <w:sz w:val="26"/>
          <w:szCs w:val="26"/>
        </w:rPr>
        <w:t xml:space="preserve"> требуют замены. Износ </w:t>
      </w:r>
      <w:r>
        <w:rPr>
          <w:color w:val="292929"/>
          <w:sz w:val="26"/>
          <w:szCs w:val="26"/>
        </w:rPr>
        <w:t xml:space="preserve"> 40%</w:t>
      </w:r>
      <w:r w:rsidRPr="00CB499B">
        <w:rPr>
          <w:color w:val="292929"/>
          <w:sz w:val="26"/>
          <w:szCs w:val="26"/>
        </w:rPr>
        <w:t xml:space="preserve"> сетей  водопровода </w:t>
      </w:r>
      <w:r>
        <w:rPr>
          <w:color w:val="292929"/>
          <w:sz w:val="26"/>
          <w:szCs w:val="26"/>
        </w:rPr>
        <w:t xml:space="preserve"> превышает 90%</w:t>
      </w:r>
      <w:r w:rsidRPr="00CB499B">
        <w:rPr>
          <w:color w:val="292929"/>
          <w:sz w:val="26"/>
          <w:szCs w:val="26"/>
        </w:rPr>
        <w:t xml:space="preserve">. </w:t>
      </w:r>
    </w:p>
    <w:p w:rsidR="007107B3" w:rsidRDefault="007107B3" w:rsidP="007107B3">
      <w:pPr>
        <w:jc w:val="both"/>
        <w:rPr>
          <w:rFonts w:eastAsia="Arial"/>
          <w:bCs/>
          <w:sz w:val="26"/>
          <w:szCs w:val="26"/>
        </w:rPr>
      </w:pPr>
    </w:p>
    <w:p w:rsidR="007107B3" w:rsidRPr="00CB499B" w:rsidRDefault="007107B3" w:rsidP="007107B3">
      <w:pPr>
        <w:jc w:val="both"/>
        <w:rPr>
          <w:rFonts w:eastAsia="Arial"/>
          <w:bCs/>
          <w:sz w:val="26"/>
          <w:szCs w:val="26"/>
        </w:rPr>
      </w:pPr>
      <w:r w:rsidRPr="00CB499B">
        <w:rPr>
          <w:rFonts w:eastAsia="Arial"/>
          <w:bCs/>
          <w:sz w:val="26"/>
          <w:szCs w:val="26"/>
        </w:rPr>
        <w:t xml:space="preserve">      Проблемы с хозяйственно-питьевым водоснабжением  </w:t>
      </w:r>
      <w:r>
        <w:rPr>
          <w:rFonts w:eastAsia="Arial"/>
          <w:bCs/>
          <w:sz w:val="26"/>
          <w:szCs w:val="26"/>
        </w:rPr>
        <w:t>Алагирского района</w:t>
      </w:r>
      <w:r w:rsidRPr="00CB499B">
        <w:rPr>
          <w:rFonts w:eastAsia="Arial"/>
          <w:bCs/>
          <w:sz w:val="26"/>
          <w:szCs w:val="26"/>
        </w:rPr>
        <w:t xml:space="preserve"> объясняются рядом причин:</w:t>
      </w:r>
    </w:p>
    <w:p w:rsidR="007107B3" w:rsidRPr="00CB499B" w:rsidRDefault="007107B3" w:rsidP="007107B3">
      <w:pPr>
        <w:jc w:val="both"/>
        <w:rPr>
          <w:rFonts w:eastAsia="Arial"/>
          <w:bCs/>
          <w:sz w:val="26"/>
          <w:szCs w:val="26"/>
        </w:rPr>
      </w:pPr>
      <w:r w:rsidRPr="00CB499B">
        <w:rPr>
          <w:rFonts w:eastAsia="Arial"/>
          <w:bCs/>
          <w:sz w:val="26"/>
          <w:szCs w:val="26"/>
        </w:rPr>
        <w:t xml:space="preserve">      а) неудовлетворительным санитарно-техническим состоянием части разводящих сетей водопровода, инженерных сооружений на них, запорной арматуры, неполным проведением планово-предупредительных ремонтов и замены изношенных сетей, выявлением и устранением в срок аварий и утечек;</w:t>
      </w:r>
    </w:p>
    <w:p w:rsidR="007107B3" w:rsidRPr="00CB499B" w:rsidRDefault="007107B3" w:rsidP="007107B3">
      <w:pPr>
        <w:jc w:val="both"/>
        <w:rPr>
          <w:rFonts w:eastAsia="Arial"/>
          <w:bCs/>
          <w:sz w:val="26"/>
          <w:szCs w:val="26"/>
        </w:rPr>
      </w:pPr>
      <w:r w:rsidRPr="00CB499B">
        <w:rPr>
          <w:rFonts w:eastAsia="Arial"/>
          <w:bCs/>
          <w:sz w:val="26"/>
          <w:szCs w:val="26"/>
        </w:rPr>
        <w:t xml:space="preserve">     б) необходимостью строительства очистных сооружений водопровода;</w:t>
      </w:r>
    </w:p>
    <w:p w:rsidR="007107B3" w:rsidRPr="00CB499B" w:rsidRDefault="007107B3" w:rsidP="007107B3">
      <w:pPr>
        <w:jc w:val="both"/>
        <w:rPr>
          <w:rFonts w:eastAsia="Arial"/>
          <w:bCs/>
          <w:sz w:val="26"/>
          <w:szCs w:val="26"/>
        </w:rPr>
      </w:pPr>
      <w:r w:rsidRPr="00CB499B">
        <w:rPr>
          <w:rFonts w:eastAsia="Arial"/>
          <w:bCs/>
          <w:sz w:val="26"/>
          <w:szCs w:val="26"/>
        </w:rPr>
        <w:t xml:space="preserve">     в) недостаточным финансированием действующих программ (региональных и местных) по обеспечению населения республики питьевой водой высокого качества;</w:t>
      </w:r>
    </w:p>
    <w:p w:rsidR="007107B3" w:rsidRPr="00CB499B" w:rsidRDefault="007107B3" w:rsidP="007107B3">
      <w:pPr>
        <w:jc w:val="both"/>
        <w:rPr>
          <w:rFonts w:eastAsia="Arial"/>
          <w:bCs/>
          <w:sz w:val="26"/>
          <w:szCs w:val="26"/>
        </w:rPr>
      </w:pPr>
      <w:r w:rsidRPr="00CB499B">
        <w:rPr>
          <w:rFonts w:eastAsia="Arial"/>
          <w:bCs/>
          <w:sz w:val="26"/>
          <w:szCs w:val="26"/>
        </w:rPr>
        <w:t xml:space="preserve">     г) низкий уровень оплаты потребителями услуги водоснабжения;</w:t>
      </w:r>
    </w:p>
    <w:p w:rsidR="007107B3" w:rsidRPr="00CB499B" w:rsidRDefault="007107B3" w:rsidP="007107B3">
      <w:pPr>
        <w:jc w:val="both"/>
        <w:rPr>
          <w:rFonts w:eastAsia="Arial"/>
          <w:bCs/>
          <w:sz w:val="26"/>
          <w:szCs w:val="26"/>
        </w:rPr>
      </w:pPr>
      <w:r w:rsidRPr="00CB499B">
        <w:rPr>
          <w:rFonts w:eastAsia="Arial"/>
          <w:bCs/>
          <w:sz w:val="26"/>
          <w:szCs w:val="26"/>
        </w:rPr>
        <w:t xml:space="preserve">     </w:t>
      </w:r>
      <w:r>
        <w:rPr>
          <w:rFonts w:eastAsia="Arial"/>
          <w:bCs/>
          <w:sz w:val="26"/>
          <w:szCs w:val="26"/>
        </w:rPr>
        <w:t>д</w:t>
      </w:r>
      <w:r w:rsidRPr="00CB499B">
        <w:rPr>
          <w:rFonts w:eastAsia="Arial"/>
          <w:bCs/>
          <w:sz w:val="26"/>
          <w:szCs w:val="26"/>
        </w:rPr>
        <w:t>) недостаточно надёжной охраной  водозаборных сооружений</w:t>
      </w:r>
    </w:p>
    <w:p w:rsidR="007107B3" w:rsidRDefault="007107B3" w:rsidP="007107B3">
      <w:pPr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     е)</w:t>
      </w:r>
      <w:r w:rsidRPr="00CB499B">
        <w:rPr>
          <w:rFonts w:eastAsia="Arial"/>
          <w:sz w:val="26"/>
          <w:szCs w:val="26"/>
          <w:shd w:val="clear" w:color="auto" w:fill="FFFFFF"/>
        </w:rPr>
        <w:t xml:space="preserve"> </w:t>
      </w:r>
      <w:r>
        <w:rPr>
          <w:rFonts w:eastAsia="Arial"/>
          <w:sz w:val="26"/>
          <w:szCs w:val="26"/>
          <w:shd w:val="clear" w:color="auto" w:fill="FFFFFF"/>
        </w:rPr>
        <w:t>о</w:t>
      </w:r>
      <w:r w:rsidRPr="00CB499B">
        <w:rPr>
          <w:rFonts w:eastAsia="Arial"/>
          <w:sz w:val="26"/>
          <w:szCs w:val="26"/>
          <w:shd w:val="clear" w:color="auto" w:fill="FFFFFF"/>
        </w:rPr>
        <w:t>тсутствие резервного электроснабжения на всех скважинах и насосных станциях</w:t>
      </w:r>
      <w:r>
        <w:rPr>
          <w:rFonts w:eastAsia="Arial"/>
          <w:sz w:val="26"/>
          <w:szCs w:val="26"/>
          <w:shd w:val="clear" w:color="auto" w:fill="FFFFFF"/>
        </w:rPr>
        <w:t>;</w:t>
      </w:r>
    </w:p>
    <w:p w:rsidR="000B2B62" w:rsidRPr="00CB499B" w:rsidRDefault="000B2B62" w:rsidP="007107B3">
      <w:pPr>
        <w:jc w:val="both"/>
        <w:rPr>
          <w:rFonts w:eastAsia="Arial"/>
          <w:sz w:val="26"/>
          <w:szCs w:val="26"/>
          <w:shd w:val="clear" w:color="auto" w:fill="FFFFFF"/>
        </w:rPr>
      </w:pPr>
    </w:p>
    <w:p w:rsidR="007107B3" w:rsidRPr="00CB499B" w:rsidRDefault="007107B3" w:rsidP="007107B3">
      <w:pPr>
        <w:ind w:left="450"/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shd w:val="clear" w:color="auto" w:fill="FFFFFF"/>
        </w:rPr>
        <w:t>ж)</w:t>
      </w:r>
      <w:r w:rsidRPr="00CB499B">
        <w:rPr>
          <w:rFonts w:eastAsia="Arial"/>
          <w:sz w:val="26"/>
          <w:szCs w:val="26"/>
          <w:shd w:val="clear" w:color="auto" w:fill="FFFFFF"/>
        </w:rPr>
        <w:t xml:space="preserve"> </w:t>
      </w:r>
      <w:r>
        <w:rPr>
          <w:rFonts w:eastAsia="Arial"/>
          <w:sz w:val="26"/>
          <w:szCs w:val="26"/>
          <w:shd w:val="clear" w:color="auto" w:fill="FFFFFF"/>
        </w:rPr>
        <w:t>в</w:t>
      </w:r>
      <w:r w:rsidRPr="00CB499B">
        <w:rPr>
          <w:rFonts w:eastAsia="Arial"/>
          <w:sz w:val="26"/>
          <w:szCs w:val="26"/>
          <w:shd w:val="clear" w:color="auto" w:fill="FFFFFF"/>
        </w:rPr>
        <w:t>се линии электропередачи на водозаборе «Южный» нуждаются в капитальном ремонте.</w:t>
      </w:r>
    </w:p>
    <w:p w:rsidR="007107B3" w:rsidRPr="00CB499B" w:rsidRDefault="007107B3" w:rsidP="004F1CA4">
      <w:pPr>
        <w:ind w:firstLine="450"/>
        <w:jc w:val="both"/>
        <w:rPr>
          <w:rFonts w:eastAsia="Arial"/>
          <w:sz w:val="26"/>
          <w:szCs w:val="26"/>
        </w:rPr>
      </w:pPr>
      <w:r w:rsidRPr="00CB499B">
        <w:rPr>
          <w:rFonts w:eastAsia="Arial"/>
          <w:sz w:val="26"/>
          <w:szCs w:val="26"/>
        </w:rPr>
        <w:t>Из-за изношенности водопроводной сети, увеличить давление в системе не представляется возможным и от этого верхние этажи многоквартирных домов  имеют проблемы с водоснабжением.</w:t>
      </w:r>
    </w:p>
    <w:p w:rsidR="007107B3" w:rsidRPr="00CB499B" w:rsidRDefault="007107B3" w:rsidP="007107B3">
      <w:pPr>
        <w:jc w:val="both"/>
        <w:rPr>
          <w:rFonts w:eastAsia="Arial"/>
          <w:sz w:val="26"/>
          <w:szCs w:val="26"/>
        </w:rPr>
      </w:pPr>
      <w:r w:rsidRPr="00CB499B">
        <w:rPr>
          <w:rFonts w:eastAsia="Arial"/>
          <w:sz w:val="26"/>
          <w:szCs w:val="26"/>
        </w:rPr>
        <w:lastRenderedPageBreak/>
        <w:t xml:space="preserve">   В связи со сложившейся ситуацией в поселении, необходимо в ближайшее время рассмотреть и решить проблему централизованного водоснабжения Алагирского </w:t>
      </w:r>
      <w:r>
        <w:rPr>
          <w:rFonts w:eastAsia="Arial"/>
          <w:sz w:val="26"/>
          <w:szCs w:val="26"/>
        </w:rPr>
        <w:t>района</w:t>
      </w:r>
      <w:r w:rsidRPr="00CB499B">
        <w:rPr>
          <w:rFonts w:eastAsia="Arial"/>
          <w:sz w:val="26"/>
          <w:szCs w:val="26"/>
        </w:rPr>
        <w:t xml:space="preserve"> питьевой водой нормативного качества и в достаточном качестве. Для этого необходимо разработать программы по капитальному ремонту сетей водоводов, строительству новых, реконструкции водозаборов, водонапорных сооружений в Алагирском </w:t>
      </w:r>
      <w:r>
        <w:rPr>
          <w:rFonts w:eastAsia="Arial"/>
          <w:sz w:val="26"/>
          <w:szCs w:val="26"/>
        </w:rPr>
        <w:t>районе</w:t>
      </w:r>
      <w:r w:rsidRPr="00CB499B">
        <w:rPr>
          <w:rFonts w:eastAsia="Arial"/>
          <w:sz w:val="26"/>
          <w:szCs w:val="26"/>
        </w:rPr>
        <w:t xml:space="preserve"> с использованием современных методов водоочистки.</w:t>
      </w:r>
    </w:p>
    <w:p w:rsidR="007107B3" w:rsidRPr="00CB499B" w:rsidRDefault="007107B3" w:rsidP="007107B3">
      <w:pPr>
        <w:jc w:val="both"/>
        <w:rPr>
          <w:rFonts w:eastAsia="Arial"/>
          <w:sz w:val="26"/>
          <w:szCs w:val="26"/>
        </w:rPr>
      </w:pPr>
      <w:r w:rsidRPr="00CB499B">
        <w:rPr>
          <w:color w:val="000000"/>
          <w:sz w:val="26"/>
          <w:szCs w:val="26"/>
        </w:rPr>
        <w:t xml:space="preserve">           Для решения проблемы обеспечения населения республики водой питьевого качества необходимы:</w:t>
      </w:r>
    </w:p>
    <w:p w:rsidR="007107B3" w:rsidRPr="00CB499B" w:rsidRDefault="007107B3" w:rsidP="00123F5C">
      <w:pPr>
        <w:pStyle w:val="af3"/>
        <w:numPr>
          <w:ilvl w:val="0"/>
          <w:numId w:val="9"/>
        </w:numPr>
        <w:tabs>
          <w:tab w:val="num" w:pos="900"/>
        </w:tabs>
        <w:spacing w:before="120" w:after="120" w:line="240" w:lineRule="auto"/>
        <w:ind w:left="284" w:firstLine="567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CB499B">
        <w:rPr>
          <w:rFonts w:ascii="Times New Roman" w:hAnsi="Times New Roman"/>
          <w:color w:val="000000"/>
          <w:sz w:val="26"/>
          <w:szCs w:val="26"/>
        </w:rPr>
        <w:t>Реконструкция существующих, проектирование и строительство новых объектов водоснабжения с финансированием из бюджетов всех уровней. Разработка и реализация региональных программ обеспечения населения питьевой водой.</w:t>
      </w:r>
    </w:p>
    <w:p w:rsidR="007107B3" w:rsidRPr="00CB499B" w:rsidRDefault="007107B3" w:rsidP="00123F5C">
      <w:pPr>
        <w:pStyle w:val="af3"/>
        <w:numPr>
          <w:ilvl w:val="0"/>
          <w:numId w:val="9"/>
        </w:numPr>
        <w:tabs>
          <w:tab w:val="num" w:pos="900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CB499B">
        <w:rPr>
          <w:rFonts w:ascii="Times New Roman" w:hAnsi="Times New Roman"/>
          <w:color w:val="000000"/>
          <w:sz w:val="26"/>
          <w:szCs w:val="26"/>
        </w:rPr>
        <w:t>Обеспечение эффективного функционирования систем очистки и обеззараживания питьевой воды, внедрение прогрессивных технологий и оборудования.</w:t>
      </w:r>
    </w:p>
    <w:p w:rsidR="007107B3" w:rsidRPr="00CB499B" w:rsidRDefault="007107B3" w:rsidP="00123F5C">
      <w:pPr>
        <w:pStyle w:val="af3"/>
        <w:numPr>
          <w:ilvl w:val="0"/>
          <w:numId w:val="9"/>
        </w:numPr>
        <w:tabs>
          <w:tab w:val="num" w:pos="900"/>
        </w:tabs>
        <w:spacing w:before="120" w:after="120" w:line="240" w:lineRule="auto"/>
        <w:ind w:left="142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CB499B">
        <w:rPr>
          <w:rFonts w:ascii="Times New Roman" w:hAnsi="Times New Roman"/>
          <w:color w:val="000000"/>
          <w:sz w:val="26"/>
          <w:szCs w:val="26"/>
        </w:rPr>
        <w:t xml:space="preserve">Координация деятельности заинтересованных служб и ведомств, осуществляющих эксплуатацию и технический контроль за объектами водоснабжения и водоотведения. </w:t>
      </w:r>
    </w:p>
    <w:p w:rsidR="007107B3" w:rsidRPr="00CB499B" w:rsidRDefault="007107B3" w:rsidP="00123F5C">
      <w:pPr>
        <w:pStyle w:val="af3"/>
        <w:numPr>
          <w:ilvl w:val="0"/>
          <w:numId w:val="9"/>
        </w:numPr>
        <w:tabs>
          <w:tab w:val="num" w:pos="900"/>
        </w:tabs>
        <w:spacing w:before="120" w:after="120" w:line="240" w:lineRule="auto"/>
        <w:ind w:left="142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CB499B">
        <w:rPr>
          <w:rFonts w:ascii="Times New Roman" w:hAnsi="Times New Roman"/>
          <w:color w:val="000000"/>
          <w:sz w:val="26"/>
          <w:szCs w:val="26"/>
        </w:rPr>
        <w:t>Подготовка высококвалифицированных специалистов производственных лабораторий по контролю за качеством питьевых вод.</w:t>
      </w:r>
    </w:p>
    <w:p w:rsidR="007107B3" w:rsidRPr="00CB499B" w:rsidRDefault="007107B3" w:rsidP="008C6DDE">
      <w:pPr>
        <w:pStyle w:val="af3"/>
        <w:numPr>
          <w:ilvl w:val="0"/>
          <w:numId w:val="9"/>
        </w:numPr>
        <w:tabs>
          <w:tab w:val="num" w:pos="900"/>
        </w:tabs>
        <w:spacing w:before="120" w:after="120" w:line="240" w:lineRule="auto"/>
        <w:ind w:hanging="578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CB499B">
        <w:rPr>
          <w:rFonts w:ascii="Times New Roman" w:hAnsi="Times New Roman"/>
          <w:color w:val="000000"/>
          <w:sz w:val="26"/>
          <w:szCs w:val="26"/>
        </w:rPr>
        <w:t xml:space="preserve">Установка резервных трансформаторов </w:t>
      </w:r>
      <w:r w:rsidR="004A43C1" w:rsidRPr="00CB499B">
        <w:rPr>
          <w:rFonts w:ascii="Times New Roman" w:hAnsi="Times New Roman"/>
          <w:color w:val="000000"/>
          <w:sz w:val="26"/>
          <w:szCs w:val="26"/>
        </w:rPr>
        <w:t>напряжения на</w:t>
      </w:r>
      <w:r w:rsidRPr="00CB499B">
        <w:rPr>
          <w:rFonts w:ascii="Times New Roman" w:hAnsi="Times New Roman"/>
          <w:color w:val="000000"/>
          <w:sz w:val="26"/>
          <w:szCs w:val="26"/>
        </w:rPr>
        <w:t xml:space="preserve"> водозаборах.</w:t>
      </w:r>
    </w:p>
    <w:p w:rsidR="007107B3" w:rsidRDefault="007107B3" w:rsidP="008C6DDE">
      <w:pPr>
        <w:pStyle w:val="af3"/>
        <w:numPr>
          <w:ilvl w:val="0"/>
          <w:numId w:val="9"/>
        </w:numPr>
        <w:tabs>
          <w:tab w:val="num" w:pos="900"/>
        </w:tabs>
        <w:spacing w:before="120" w:after="120" w:line="240" w:lineRule="auto"/>
        <w:ind w:hanging="578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CB499B">
        <w:rPr>
          <w:rFonts w:ascii="Times New Roman" w:hAnsi="Times New Roman"/>
          <w:color w:val="000000"/>
          <w:sz w:val="26"/>
          <w:szCs w:val="26"/>
        </w:rPr>
        <w:t>Переход на самотечную систему водоснабжения.</w:t>
      </w:r>
    </w:p>
    <w:p w:rsidR="007107B3" w:rsidRDefault="007107B3" w:rsidP="007107B3">
      <w:pPr>
        <w:tabs>
          <w:tab w:val="num" w:pos="900"/>
        </w:tabs>
        <w:spacing w:before="120"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A7581F">
        <w:rPr>
          <w:b/>
          <w:sz w:val="26"/>
          <w:szCs w:val="26"/>
        </w:rPr>
        <w:t>Система водоотведения</w:t>
      </w:r>
    </w:p>
    <w:p w:rsidR="007107B3" w:rsidRPr="007529AC" w:rsidRDefault="007107B3" w:rsidP="007107B3">
      <w:pPr>
        <w:shd w:val="clear" w:color="auto" w:fill="FFFFFF"/>
        <w:tabs>
          <w:tab w:val="left" w:pos="993"/>
        </w:tabs>
        <w:spacing w:before="120" w:after="120"/>
        <w:ind w:firstLine="851"/>
        <w:jc w:val="both"/>
        <w:rPr>
          <w:sz w:val="26"/>
          <w:szCs w:val="26"/>
        </w:rPr>
      </w:pPr>
      <w:r w:rsidRPr="007529AC">
        <w:rPr>
          <w:sz w:val="26"/>
          <w:szCs w:val="26"/>
        </w:rPr>
        <w:t xml:space="preserve">В настоящее время действующих канализационных очистных сооружений на территории города </w:t>
      </w:r>
      <w:r>
        <w:rPr>
          <w:sz w:val="26"/>
          <w:szCs w:val="26"/>
        </w:rPr>
        <w:t>и сельских поселений Алагирского района нет</w:t>
      </w:r>
      <w:r w:rsidRPr="007529AC">
        <w:rPr>
          <w:sz w:val="26"/>
          <w:szCs w:val="26"/>
        </w:rPr>
        <w:t xml:space="preserve">. В результате чего все хозяйственно-фекальные стоки стекают по самотечному коллектору на площадку очистных сооружений и далее без какой-либо очистки стекают в </w:t>
      </w:r>
      <w:proofErr w:type="spellStart"/>
      <w:r w:rsidRPr="007529AC">
        <w:rPr>
          <w:sz w:val="26"/>
          <w:szCs w:val="26"/>
        </w:rPr>
        <w:t>р.Ардон</w:t>
      </w:r>
      <w:proofErr w:type="spellEnd"/>
      <w:r w:rsidRPr="007529AC">
        <w:rPr>
          <w:sz w:val="26"/>
          <w:szCs w:val="26"/>
        </w:rPr>
        <w:t>.</w:t>
      </w:r>
    </w:p>
    <w:p w:rsidR="007107B3" w:rsidRPr="00A7581F" w:rsidRDefault="00EF63A5" w:rsidP="00EF63A5">
      <w:pPr>
        <w:shd w:val="clear" w:color="auto" w:fill="FFFFFF"/>
        <w:tabs>
          <w:tab w:val="left" w:pos="993"/>
        </w:tabs>
        <w:spacing w:before="120" w:after="1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107B3" w:rsidRPr="00A7581F">
        <w:rPr>
          <w:sz w:val="26"/>
          <w:szCs w:val="26"/>
        </w:rPr>
        <w:t xml:space="preserve">Проанализировав </w:t>
      </w:r>
      <w:r w:rsidR="007107B3">
        <w:rPr>
          <w:sz w:val="26"/>
          <w:szCs w:val="26"/>
        </w:rPr>
        <w:t>систему водоотведения Алагирского района можно выделить следующие проблемы:</w:t>
      </w:r>
    </w:p>
    <w:p w:rsidR="007107B3" w:rsidRPr="00A7581F" w:rsidRDefault="007107B3" w:rsidP="007107B3">
      <w:pPr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>
        <w:rPr>
          <w:rFonts w:eastAsia="Arial"/>
          <w:color w:val="000000"/>
          <w:sz w:val="26"/>
          <w:szCs w:val="26"/>
          <w:shd w:val="clear" w:color="auto" w:fill="FFFFFF"/>
        </w:rPr>
        <w:t xml:space="preserve">             </w:t>
      </w:r>
      <w:r w:rsidRPr="00A7581F">
        <w:rPr>
          <w:rFonts w:eastAsia="Arial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eastAsia="Arial"/>
          <w:color w:val="000000"/>
          <w:sz w:val="26"/>
          <w:szCs w:val="26"/>
          <w:shd w:val="clear" w:color="auto" w:fill="FFFFFF"/>
        </w:rPr>
        <w:t xml:space="preserve">20% </w:t>
      </w:r>
      <w:r w:rsidRPr="00A7581F">
        <w:rPr>
          <w:rFonts w:eastAsia="Arial"/>
          <w:color w:val="000000"/>
          <w:sz w:val="26"/>
          <w:szCs w:val="26"/>
          <w:shd w:val="clear" w:color="auto" w:fill="FFFFFF"/>
        </w:rPr>
        <w:t>канализационны</w:t>
      </w:r>
      <w:r>
        <w:rPr>
          <w:rFonts w:eastAsia="Arial"/>
          <w:color w:val="000000"/>
          <w:sz w:val="26"/>
          <w:szCs w:val="26"/>
          <w:shd w:val="clear" w:color="auto" w:fill="FFFFFF"/>
        </w:rPr>
        <w:t>х</w:t>
      </w:r>
      <w:r w:rsidRPr="00A7581F">
        <w:rPr>
          <w:rFonts w:eastAsia="Arial"/>
          <w:color w:val="000000"/>
          <w:sz w:val="26"/>
          <w:szCs w:val="26"/>
          <w:shd w:val="clear" w:color="auto" w:fill="FFFFFF"/>
        </w:rPr>
        <w:t xml:space="preserve"> сет</w:t>
      </w:r>
      <w:r>
        <w:rPr>
          <w:rFonts w:eastAsia="Arial"/>
          <w:color w:val="000000"/>
          <w:sz w:val="26"/>
          <w:szCs w:val="26"/>
          <w:shd w:val="clear" w:color="auto" w:fill="FFFFFF"/>
        </w:rPr>
        <w:t>ей</w:t>
      </w:r>
      <w:r w:rsidRPr="00A7581F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eastAsia="Arial"/>
          <w:color w:val="000000"/>
          <w:sz w:val="26"/>
          <w:szCs w:val="26"/>
          <w:shd w:val="clear" w:color="auto" w:fill="FFFFFF"/>
        </w:rPr>
        <w:t xml:space="preserve">Алагирского городского поселения </w:t>
      </w:r>
      <w:r w:rsidRPr="00A7581F">
        <w:rPr>
          <w:rFonts w:eastAsia="Arial"/>
          <w:color w:val="000000"/>
          <w:sz w:val="26"/>
          <w:szCs w:val="26"/>
          <w:shd w:val="clear" w:color="auto" w:fill="FFFFFF"/>
        </w:rPr>
        <w:t>имеют износ более 90%;</w:t>
      </w:r>
    </w:p>
    <w:p w:rsidR="007107B3" w:rsidRPr="00A7581F" w:rsidRDefault="007107B3" w:rsidP="007107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A7581F">
        <w:rPr>
          <w:sz w:val="26"/>
          <w:szCs w:val="26"/>
        </w:rPr>
        <w:t>- канализационные трубопроводы потеряли свою пропускную способность и требуют замены на больший диаметр;</w:t>
      </w:r>
    </w:p>
    <w:p w:rsidR="007107B3" w:rsidRPr="00B30CCB" w:rsidRDefault="007107B3" w:rsidP="007107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A7581F">
        <w:rPr>
          <w:sz w:val="26"/>
          <w:szCs w:val="26"/>
        </w:rPr>
        <w:t>- канализационные колодцы требуют текущего и капитального ремонта.</w:t>
      </w:r>
      <w:r w:rsidRPr="00A7581F">
        <w:rPr>
          <w:sz w:val="26"/>
          <w:szCs w:val="26"/>
        </w:rPr>
        <w:tab/>
      </w:r>
      <w:r w:rsidRPr="00A7581F">
        <w:rPr>
          <w:sz w:val="26"/>
          <w:szCs w:val="26"/>
        </w:rPr>
        <w:tab/>
      </w:r>
      <w:r w:rsidRPr="00B30CCB">
        <w:rPr>
          <w:sz w:val="26"/>
          <w:szCs w:val="26"/>
        </w:rPr>
        <w:t>- большая часть техники  на предприяти</w:t>
      </w:r>
      <w:r>
        <w:rPr>
          <w:sz w:val="26"/>
          <w:szCs w:val="26"/>
        </w:rPr>
        <w:t>ях</w:t>
      </w:r>
      <w:r w:rsidRPr="00B30CCB">
        <w:rPr>
          <w:sz w:val="26"/>
          <w:szCs w:val="26"/>
        </w:rPr>
        <w:t xml:space="preserve"> находится в неудовлетворительном состоянии, так как новая техника практически не закупалась, а старая техника находится в плачевном состоянии, необходимо обновление автопарка новой техникой:</w:t>
      </w:r>
    </w:p>
    <w:p w:rsidR="007107B3" w:rsidRPr="00A7581F" w:rsidRDefault="007107B3" w:rsidP="007107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A7581F">
        <w:rPr>
          <w:sz w:val="26"/>
          <w:szCs w:val="26"/>
        </w:rPr>
        <w:t xml:space="preserve"> - требуется доукомплектование техники;</w:t>
      </w:r>
    </w:p>
    <w:p w:rsidR="007107B3" w:rsidRPr="00A7581F" w:rsidRDefault="007107B3" w:rsidP="007107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A7581F">
        <w:rPr>
          <w:sz w:val="26"/>
          <w:szCs w:val="26"/>
        </w:rPr>
        <w:t xml:space="preserve">- отсутствует </w:t>
      </w:r>
      <w:proofErr w:type="spellStart"/>
      <w:r w:rsidRPr="00A7581F">
        <w:rPr>
          <w:sz w:val="26"/>
          <w:szCs w:val="26"/>
        </w:rPr>
        <w:t>гостированный</w:t>
      </w:r>
      <w:proofErr w:type="spellEnd"/>
      <w:r w:rsidRPr="00A7581F">
        <w:rPr>
          <w:sz w:val="26"/>
          <w:szCs w:val="26"/>
        </w:rPr>
        <w:t xml:space="preserve"> прибор учета сточных вод;</w:t>
      </w:r>
    </w:p>
    <w:p w:rsidR="007107B3" w:rsidRPr="00A7581F" w:rsidRDefault="007107B3" w:rsidP="007107B3">
      <w:pPr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            </w:t>
      </w:r>
      <w:r w:rsidRPr="00A7581F">
        <w:rPr>
          <w:sz w:val="26"/>
          <w:szCs w:val="26"/>
          <w:shd w:val="clear" w:color="auto" w:fill="FFFFFF"/>
        </w:rPr>
        <w:t xml:space="preserve"> - </w:t>
      </w:r>
      <w:r w:rsidRPr="00A7581F">
        <w:rPr>
          <w:sz w:val="26"/>
          <w:szCs w:val="26"/>
        </w:rPr>
        <w:t>в настоящие время  нет тоннельных коллекторов;</w:t>
      </w:r>
    </w:p>
    <w:p w:rsidR="007107B3" w:rsidRDefault="007107B3" w:rsidP="007107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A7581F">
        <w:rPr>
          <w:sz w:val="26"/>
          <w:szCs w:val="26"/>
        </w:rPr>
        <w:t xml:space="preserve"> - при возникновении аварии на очистных  сооружениях, не предусмотрено дополнительно аварийных сбросов и способов очистки сточных вод</w:t>
      </w:r>
      <w:r>
        <w:rPr>
          <w:sz w:val="26"/>
          <w:szCs w:val="26"/>
        </w:rPr>
        <w:t>;</w:t>
      </w:r>
    </w:p>
    <w:p w:rsidR="000B2B62" w:rsidRDefault="000B2B62" w:rsidP="007107B3">
      <w:pPr>
        <w:jc w:val="both"/>
        <w:rPr>
          <w:sz w:val="26"/>
          <w:szCs w:val="26"/>
        </w:rPr>
      </w:pPr>
    </w:p>
    <w:p w:rsidR="007107B3" w:rsidRDefault="007107B3" w:rsidP="007107B3">
      <w:pPr>
        <w:ind w:firstLine="851"/>
        <w:jc w:val="both"/>
        <w:rPr>
          <w:sz w:val="26"/>
          <w:szCs w:val="26"/>
        </w:rPr>
      </w:pPr>
      <w:r w:rsidRPr="007529AC">
        <w:rPr>
          <w:sz w:val="26"/>
          <w:szCs w:val="26"/>
        </w:rPr>
        <w:t xml:space="preserve">  - в сельских поселениях отсутствует централизованная система канализации и водоотведения. Для своих нужд население использует выгребные ямы. При увеличении </w:t>
      </w:r>
      <w:r w:rsidRPr="007529AC">
        <w:rPr>
          <w:sz w:val="26"/>
          <w:szCs w:val="26"/>
        </w:rPr>
        <w:lastRenderedPageBreak/>
        <w:t>численности населения это может представлять потенциальную экологическую проблему для поселения.</w:t>
      </w:r>
    </w:p>
    <w:p w:rsidR="00CB3D0E" w:rsidRDefault="00CB3D0E" w:rsidP="007107B3">
      <w:pPr>
        <w:ind w:firstLine="851"/>
        <w:jc w:val="both"/>
        <w:rPr>
          <w:b/>
          <w:sz w:val="26"/>
          <w:szCs w:val="26"/>
        </w:rPr>
      </w:pPr>
    </w:p>
    <w:p w:rsidR="007107B3" w:rsidRDefault="007107B3" w:rsidP="007107B3"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Теплоснабжение</w:t>
      </w:r>
    </w:p>
    <w:p w:rsidR="007107B3" w:rsidRDefault="007107B3" w:rsidP="007107B3">
      <w:pPr>
        <w:spacing w:before="120" w:after="120"/>
        <w:ind w:firstLine="851"/>
        <w:jc w:val="both"/>
        <w:rPr>
          <w:sz w:val="26"/>
          <w:szCs w:val="26"/>
        </w:rPr>
      </w:pPr>
      <w:r w:rsidRPr="00575F73">
        <w:rPr>
          <w:sz w:val="26"/>
          <w:szCs w:val="26"/>
        </w:rPr>
        <w:t xml:space="preserve">Котельные характеризуются высоким физическим износом, поэтому необходима реконструкция данных объектов, а также повышение </w:t>
      </w:r>
      <w:proofErr w:type="spellStart"/>
      <w:r w:rsidRPr="00575F73">
        <w:rPr>
          <w:sz w:val="26"/>
          <w:szCs w:val="26"/>
        </w:rPr>
        <w:t>энергоэффективности</w:t>
      </w:r>
      <w:proofErr w:type="spellEnd"/>
      <w:r w:rsidRPr="00575F73">
        <w:rPr>
          <w:sz w:val="26"/>
          <w:szCs w:val="26"/>
        </w:rPr>
        <w:t xml:space="preserve"> существующих котельных путем перехода на более экономичное основное оборудование с более высоким КПД и, соответственно, с меньшими затратами топлива, а также применение мероприятий по энергосбережению в теплоснабжении.</w:t>
      </w:r>
      <w:r w:rsidR="000202A1">
        <w:rPr>
          <w:sz w:val="26"/>
          <w:szCs w:val="26"/>
        </w:rPr>
        <w:t xml:space="preserve"> С января 2018 года панируются завершить работы по газификации п. Фиагдон. </w:t>
      </w:r>
    </w:p>
    <w:p w:rsidR="007107B3" w:rsidRDefault="007107B3" w:rsidP="007107B3">
      <w:pPr>
        <w:spacing w:before="120" w:after="120"/>
        <w:ind w:firstLine="851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Мусороудаление</w:t>
      </w:r>
      <w:proofErr w:type="spellEnd"/>
      <w:r>
        <w:rPr>
          <w:b/>
          <w:sz w:val="26"/>
          <w:szCs w:val="26"/>
        </w:rPr>
        <w:t xml:space="preserve"> и </w:t>
      </w:r>
      <w:proofErr w:type="spellStart"/>
      <w:r>
        <w:rPr>
          <w:b/>
          <w:sz w:val="26"/>
          <w:szCs w:val="26"/>
        </w:rPr>
        <w:t>мусоропереработка</w:t>
      </w:r>
      <w:proofErr w:type="spellEnd"/>
    </w:p>
    <w:p w:rsidR="007107B3" w:rsidRPr="00634840" w:rsidRDefault="007107B3" w:rsidP="007107B3">
      <w:pPr>
        <w:pStyle w:val="af6"/>
        <w:rPr>
          <w:rFonts w:ascii="Times New Roman" w:hAnsi="Times New Roman"/>
          <w:sz w:val="26"/>
          <w:szCs w:val="26"/>
        </w:rPr>
      </w:pPr>
      <w:r w:rsidRPr="00634840">
        <w:rPr>
          <w:rFonts w:ascii="Times New Roman" w:hAnsi="Times New Roman"/>
          <w:sz w:val="26"/>
          <w:szCs w:val="26"/>
        </w:rPr>
        <w:t xml:space="preserve">На территории Алагирского района отсутствуют полигоны промышленных отходов всех классов опасности, мусоросжигательные заводы, мусороперерабатывающие заводы, терриконы, </w:t>
      </w:r>
      <w:proofErr w:type="spellStart"/>
      <w:r w:rsidRPr="00634840">
        <w:rPr>
          <w:rFonts w:ascii="Times New Roman" w:hAnsi="Times New Roman"/>
          <w:sz w:val="26"/>
          <w:szCs w:val="26"/>
        </w:rPr>
        <w:t>золошлакоотвалы</w:t>
      </w:r>
      <w:proofErr w:type="spellEnd"/>
      <w:r w:rsidRPr="00634840">
        <w:rPr>
          <w:rFonts w:ascii="Times New Roman" w:hAnsi="Times New Roman"/>
          <w:sz w:val="26"/>
          <w:szCs w:val="26"/>
        </w:rPr>
        <w:t xml:space="preserve"> и т.д. В районе нет ни одного </w:t>
      </w:r>
      <w:proofErr w:type="spellStart"/>
      <w:r w:rsidRPr="00634840">
        <w:rPr>
          <w:rFonts w:ascii="Times New Roman" w:hAnsi="Times New Roman"/>
          <w:sz w:val="26"/>
          <w:szCs w:val="26"/>
        </w:rPr>
        <w:t>химсклада</w:t>
      </w:r>
      <w:proofErr w:type="spellEnd"/>
      <w:r w:rsidRPr="00634840">
        <w:rPr>
          <w:rFonts w:ascii="Times New Roman" w:hAnsi="Times New Roman"/>
          <w:sz w:val="26"/>
          <w:szCs w:val="26"/>
        </w:rPr>
        <w:t>, полностью соответствующего требованиям хранения ядохимикатов, условия их хранения не отвечают санитарным и экологическим требованиям, что создает реальную угрозу для здоровья населения и загрязнения окружающей среды.</w:t>
      </w:r>
    </w:p>
    <w:p w:rsidR="007107B3" w:rsidRPr="00634840" w:rsidRDefault="007107B3" w:rsidP="007107B3">
      <w:pPr>
        <w:spacing w:before="120" w:after="120"/>
        <w:ind w:firstLine="851"/>
        <w:jc w:val="both"/>
        <w:rPr>
          <w:sz w:val="26"/>
          <w:szCs w:val="26"/>
        </w:rPr>
      </w:pPr>
      <w:r w:rsidRPr="00634840">
        <w:rPr>
          <w:sz w:val="26"/>
          <w:szCs w:val="26"/>
        </w:rPr>
        <w:t>В настоящее время отходы свозятся на несанкционированную свалку, которая расположена в северо-западной части города. На свалку, в основном, поступают бытовые и строительные отходы, образующиеся от жизнедеятельности населения, предприятий, а также при очистке территорий от стихийных свалок. Существующая свалка не соответствуют санитарно-эпидемиологическим</w:t>
      </w:r>
      <w:r w:rsidRPr="000E5A83">
        <w:rPr>
          <w:sz w:val="26"/>
          <w:szCs w:val="26"/>
        </w:rPr>
        <w:t xml:space="preserve"> </w:t>
      </w:r>
      <w:r w:rsidRPr="00634840">
        <w:rPr>
          <w:sz w:val="26"/>
          <w:szCs w:val="26"/>
        </w:rPr>
        <w:t>требованиям, поэтому представляют собой активный источник загрязнения атмосферы, подземных вод и почвенного покрова.</w:t>
      </w:r>
    </w:p>
    <w:p w:rsidR="007107B3" w:rsidRPr="00634840" w:rsidRDefault="007107B3" w:rsidP="007107B3">
      <w:pPr>
        <w:spacing w:before="120" w:after="120"/>
        <w:ind w:firstLine="851"/>
        <w:jc w:val="both"/>
        <w:rPr>
          <w:sz w:val="26"/>
          <w:szCs w:val="26"/>
        </w:rPr>
      </w:pPr>
      <w:r w:rsidRPr="00634840">
        <w:rPr>
          <w:sz w:val="26"/>
          <w:szCs w:val="26"/>
        </w:rPr>
        <w:t>Также на сегодняшний день на территории Алагирского городского поселения отсутствует скотомогильник соответствующий действующим нормам, в результате чего, вопрос утилизации трупов павших животных на территории муниципального образования не решён. Поэтому в ближайшие сроки необходимо решить проблему утилизации трупов павших животных путем строительства нового скотомогильника соответствующего ветеринарно-санитарным правилам сбора, утилизации и уничтожения биологических отходов.</w:t>
      </w:r>
    </w:p>
    <w:p w:rsidR="007107B3" w:rsidRDefault="007107B3" w:rsidP="007107B3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E68F3">
        <w:rPr>
          <w:rFonts w:ascii="Times New Roman" w:hAnsi="Times New Roman" w:cs="Times New Roman"/>
          <w:sz w:val="24"/>
          <w:szCs w:val="24"/>
        </w:rPr>
        <w:t>     </w:t>
      </w:r>
      <w:r w:rsidRPr="008E68F3">
        <w:t>   </w:t>
      </w:r>
      <w:r w:rsidRPr="008E68F3">
        <w:br/>
      </w:r>
      <w:r w:rsidR="004F1CA4">
        <w:rPr>
          <w:rFonts w:ascii="Times New Roman" w:hAnsi="Times New Roman" w:cs="Times New Roman"/>
          <w:sz w:val="26"/>
          <w:szCs w:val="26"/>
        </w:rPr>
        <w:t xml:space="preserve">     Реализация </w:t>
      </w:r>
      <w:r w:rsidR="00273F71">
        <w:rPr>
          <w:rFonts w:ascii="Times New Roman" w:hAnsi="Times New Roman" w:cs="Times New Roman"/>
          <w:sz w:val="26"/>
          <w:szCs w:val="26"/>
        </w:rPr>
        <w:t>Подпр</w:t>
      </w:r>
      <w:r w:rsidR="00273F71" w:rsidRPr="008E68F3">
        <w:rPr>
          <w:rFonts w:ascii="Times New Roman" w:hAnsi="Times New Roman" w:cs="Times New Roman"/>
          <w:sz w:val="26"/>
          <w:szCs w:val="26"/>
        </w:rPr>
        <w:t>ограммы</w:t>
      </w:r>
      <w:r w:rsidRPr="008E68F3">
        <w:rPr>
          <w:rFonts w:ascii="Times New Roman" w:hAnsi="Times New Roman" w:cs="Times New Roman"/>
          <w:sz w:val="26"/>
          <w:szCs w:val="26"/>
        </w:rPr>
        <w:t xml:space="preserve"> позволит создать условия для повышения качества и надежности предоставляемых гражданам жилищно-коммунальных услуг, повышения уровня благоустройства жилищного фонда в г. Алагир и сельских поселений Алагирского района, создания комфортной среды для проживания населения, в том числе за счет достижения баланса социально-экономических интересов потребителей, производителей и иных участников рынка жилищно-коммунальных услуг и привлечения инвестиций для развития и модернизации жилищно-коммунального комплекса Алагирского района.</w:t>
      </w:r>
    </w:p>
    <w:p w:rsidR="007107B3" w:rsidRDefault="007107B3" w:rsidP="007107B3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107B3" w:rsidRDefault="007107B3" w:rsidP="007C7C85">
      <w:pPr>
        <w:pStyle w:val="ConsPlusNormal"/>
        <w:spacing w:line="276" w:lineRule="auto"/>
        <w:ind w:left="1416" w:firstLine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E68F3">
        <w:rPr>
          <w:rFonts w:ascii="Times New Roman" w:hAnsi="Times New Roman" w:cs="Times New Roman"/>
          <w:sz w:val="26"/>
          <w:szCs w:val="26"/>
        </w:rPr>
        <w:t> </w:t>
      </w:r>
      <w:r w:rsidRPr="008E68F3">
        <w:rPr>
          <w:rFonts w:ascii="Times New Roman" w:hAnsi="Times New Roman" w:cs="Times New Roman"/>
          <w:sz w:val="26"/>
          <w:szCs w:val="26"/>
        </w:rPr>
        <w:br/>
      </w:r>
      <w:r w:rsidRPr="007C7C85">
        <w:rPr>
          <w:rFonts w:ascii="Times New Roman" w:hAnsi="Times New Roman" w:cs="Times New Roman"/>
          <w:sz w:val="26"/>
          <w:szCs w:val="26"/>
        </w:rPr>
        <w:t xml:space="preserve">4. Анализ рисков реализации </w:t>
      </w:r>
      <w:r w:rsidR="007C7C85">
        <w:rPr>
          <w:rFonts w:ascii="Times New Roman" w:hAnsi="Times New Roman" w:cs="Times New Roman"/>
          <w:sz w:val="26"/>
          <w:szCs w:val="26"/>
        </w:rPr>
        <w:t>Подп</w:t>
      </w:r>
      <w:r w:rsidRPr="007C7C85">
        <w:rPr>
          <w:rFonts w:ascii="Times New Roman" w:hAnsi="Times New Roman" w:cs="Times New Roman"/>
          <w:sz w:val="26"/>
          <w:szCs w:val="26"/>
        </w:rPr>
        <w:t>рограммы и описание мер</w:t>
      </w:r>
      <w:r w:rsidR="007C7C85">
        <w:rPr>
          <w:rFonts w:ascii="Times New Roman" w:hAnsi="Times New Roman" w:cs="Times New Roman"/>
          <w:sz w:val="26"/>
          <w:szCs w:val="26"/>
        </w:rPr>
        <w:t xml:space="preserve"> управления рисками реализации Подп</w:t>
      </w:r>
      <w:r w:rsidRPr="007C7C85">
        <w:rPr>
          <w:rFonts w:ascii="Times New Roman" w:hAnsi="Times New Roman" w:cs="Times New Roman"/>
          <w:sz w:val="26"/>
          <w:szCs w:val="26"/>
        </w:rPr>
        <w:t>рограммы</w:t>
      </w:r>
    </w:p>
    <w:p w:rsidR="007107B3" w:rsidRPr="00CD626A" w:rsidRDefault="007107B3" w:rsidP="007107B3">
      <w:pPr>
        <w:pStyle w:val="ConsPlusNormal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7107B3" w:rsidRPr="00CD626A" w:rsidRDefault="007107B3" w:rsidP="007107B3">
      <w:pPr>
        <w:pStyle w:val="ConsPlusNormal"/>
        <w:spacing w:line="276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CD626A">
        <w:rPr>
          <w:rFonts w:ascii="Times New Roman" w:hAnsi="Times New Roman" w:cs="Times New Roman"/>
          <w:sz w:val="26"/>
          <w:szCs w:val="26"/>
        </w:rPr>
        <w:t xml:space="preserve">Социально-экономическое развитие </w:t>
      </w:r>
      <w:r w:rsidR="00EF63A5">
        <w:rPr>
          <w:rFonts w:ascii="Times New Roman" w:hAnsi="Times New Roman" w:cs="Times New Roman"/>
          <w:sz w:val="26"/>
          <w:szCs w:val="26"/>
        </w:rPr>
        <w:t>Алагирского района</w:t>
      </w:r>
      <w:r w:rsidRPr="00CD626A">
        <w:rPr>
          <w:rFonts w:ascii="Times New Roman" w:hAnsi="Times New Roman" w:cs="Times New Roman"/>
          <w:sz w:val="26"/>
          <w:szCs w:val="26"/>
        </w:rPr>
        <w:t xml:space="preserve">, её географическое и </w:t>
      </w:r>
      <w:r w:rsidRPr="00CD626A">
        <w:rPr>
          <w:rFonts w:ascii="Times New Roman" w:hAnsi="Times New Roman" w:cs="Times New Roman"/>
          <w:sz w:val="26"/>
          <w:szCs w:val="26"/>
        </w:rPr>
        <w:lastRenderedPageBreak/>
        <w:t xml:space="preserve">природно-климатическое расположение подвергают реализацию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D626A">
        <w:rPr>
          <w:rFonts w:ascii="Times New Roman" w:hAnsi="Times New Roman" w:cs="Times New Roman"/>
          <w:sz w:val="26"/>
          <w:szCs w:val="26"/>
        </w:rPr>
        <w:t xml:space="preserve">рограммы влиянию </w:t>
      </w:r>
      <w:r>
        <w:rPr>
          <w:rFonts w:ascii="Times New Roman" w:hAnsi="Times New Roman" w:cs="Times New Roman"/>
          <w:sz w:val="26"/>
          <w:szCs w:val="26"/>
        </w:rPr>
        <w:t>следующих</w:t>
      </w:r>
      <w:r w:rsidRPr="00CD626A">
        <w:rPr>
          <w:rFonts w:ascii="Times New Roman" w:hAnsi="Times New Roman" w:cs="Times New Roman"/>
          <w:sz w:val="26"/>
          <w:szCs w:val="26"/>
        </w:rPr>
        <w:t xml:space="preserve"> рисков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107B3" w:rsidRPr="007D623E" w:rsidRDefault="007107B3" w:rsidP="007107B3">
      <w:pPr>
        <w:pStyle w:val="HTML"/>
        <w:spacing w:line="276" w:lineRule="auto"/>
        <w:ind w:left="0" w:firstLine="612"/>
        <w:jc w:val="both"/>
        <w:rPr>
          <w:rFonts w:ascii="Times New Roman" w:hAnsi="Times New Roman"/>
          <w:sz w:val="26"/>
          <w:szCs w:val="26"/>
        </w:rPr>
      </w:pPr>
      <w:r w:rsidRPr="007D623E">
        <w:rPr>
          <w:rFonts w:ascii="Times New Roman" w:hAnsi="Times New Roman"/>
          <w:sz w:val="26"/>
          <w:szCs w:val="26"/>
        </w:rPr>
        <w:t xml:space="preserve">1. </w:t>
      </w:r>
      <w:r w:rsidRPr="007D623E">
        <w:rPr>
          <w:rFonts w:ascii="Times New Roman" w:hAnsi="Times New Roman"/>
          <w:sz w:val="26"/>
          <w:szCs w:val="26"/>
          <w:lang w:val="ru-RU"/>
        </w:rPr>
        <w:t>Н</w:t>
      </w:r>
      <w:proofErr w:type="spellStart"/>
      <w:r w:rsidRPr="007D623E">
        <w:rPr>
          <w:rFonts w:ascii="Times New Roman" w:hAnsi="Times New Roman"/>
          <w:sz w:val="26"/>
          <w:szCs w:val="26"/>
        </w:rPr>
        <w:t>ормати</w:t>
      </w:r>
      <w:r>
        <w:rPr>
          <w:rFonts w:ascii="Times New Roman" w:hAnsi="Times New Roman"/>
          <w:sz w:val="26"/>
          <w:szCs w:val="26"/>
        </w:rPr>
        <w:t>вно</w:t>
      </w:r>
      <w:proofErr w:type="spellEnd"/>
      <w:r>
        <w:rPr>
          <w:rFonts w:ascii="Times New Roman" w:hAnsi="Times New Roman"/>
          <w:sz w:val="26"/>
          <w:szCs w:val="26"/>
        </w:rPr>
        <w:t xml:space="preserve">-правовые риски. Реализация </w:t>
      </w:r>
      <w:proofErr w:type="spellStart"/>
      <w:r w:rsidR="007C7C85">
        <w:rPr>
          <w:rFonts w:ascii="Times New Roman" w:hAnsi="Times New Roman"/>
          <w:sz w:val="26"/>
          <w:szCs w:val="26"/>
          <w:lang w:val="ru-RU"/>
        </w:rPr>
        <w:t>Подп</w:t>
      </w:r>
      <w:r>
        <w:rPr>
          <w:rFonts w:ascii="Times New Roman" w:hAnsi="Times New Roman"/>
          <w:sz w:val="26"/>
          <w:szCs w:val="26"/>
        </w:rPr>
        <w:t>рогра</w:t>
      </w:r>
      <w:r>
        <w:rPr>
          <w:rFonts w:ascii="Times New Roman" w:hAnsi="Times New Roman"/>
          <w:sz w:val="26"/>
          <w:szCs w:val="26"/>
          <w:lang w:val="ru-RU"/>
        </w:rPr>
        <w:t>м</w:t>
      </w:r>
      <w:proofErr w:type="spellEnd"/>
      <w:r w:rsidRPr="007D623E">
        <w:rPr>
          <w:rFonts w:ascii="Times New Roman" w:hAnsi="Times New Roman"/>
          <w:sz w:val="26"/>
          <w:szCs w:val="26"/>
        </w:rPr>
        <w:t xml:space="preserve">мы во многом определяется совершенствованием нормативной правовой базы, </w:t>
      </w:r>
      <w:r w:rsidRPr="007D623E">
        <w:rPr>
          <w:rFonts w:ascii="Times New Roman" w:hAnsi="Times New Roman"/>
          <w:sz w:val="26"/>
          <w:szCs w:val="26"/>
          <w:lang w:val="ru-RU"/>
        </w:rPr>
        <w:t xml:space="preserve">в соответствии с требованиями Фонда </w:t>
      </w:r>
      <w:r>
        <w:rPr>
          <w:rFonts w:ascii="Times New Roman" w:hAnsi="Times New Roman"/>
          <w:sz w:val="26"/>
          <w:szCs w:val="26"/>
          <w:lang w:val="ru-RU"/>
        </w:rPr>
        <w:t>содействия реформированию жилищно-коммунального хозяйства</w:t>
      </w:r>
      <w:r w:rsidRPr="007D623E">
        <w:rPr>
          <w:rFonts w:ascii="Times New Roman" w:hAnsi="Times New Roman"/>
          <w:sz w:val="26"/>
          <w:szCs w:val="26"/>
        </w:rPr>
        <w:t xml:space="preserve">. Задержка принятия запланированных  нормативных правовых актов может существенно снизить результативность </w:t>
      </w:r>
      <w:proofErr w:type="spellStart"/>
      <w:r w:rsidR="007C7C85">
        <w:rPr>
          <w:rFonts w:ascii="Times New Roman" w:hAnsi="Times New Roman"/>
          <w:sz w:val="26"/>
          <w:szCs w:val="26"/>
          <w:lang w:val="ru-RU"/>
        </w:rPr>
        <w:t>Подп</w:t>
      </w:r>
      <w:r w:rsidRPr="007D623E">
        <w:rPr>
          <w:rFonts w:ascii="Times New Roman" w:hAnsi="Times New Roman"/>
          <w:sz w:val="26"/>
          <w:szCs w:val="26"/>
        </w:rPr>
        <w:t>рограммы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7107B3" w:rsidRDefault="007107B3" w:rsidP="007107B3">
      <w:pPr>
        <w:pStyle w:val="21"/>
        <w:shd w:val="clear" w:color="auto" w:fill="auto"/>
        <w:spacing w:after="0" w:line="276" w:lineRule="auto"/>
        <w:ind w:right="20" w:firstLine="709"/>
        <w:jc w:val="both"/>
        <w:rPr>
          <w:sz w:val="26"/>
          <w:szCs w:val="26"/>
        </w:rPr>
      </w:pPr>
      <w:r w:rsidRPr="00E526E7">
        <w:rPr>
          <w:sz w:val="26"/>
          <w:szCs w:val="26"/>
        </w:rPr>
        <w:t xml:space="preserve">Данный риск можно </w:t>
      </w:r>
      <w:r w:rsidR="007C7C85" w:rsidRPr="00E526E7">
        <w:rPr>
          <w:sz w:val="26"/>
          <w:szCs w:val="26"/>
        </w:rPr>
        <w:t>оценить,</w:t>
      </w:r>
      <w:r w:rsidRPr="00E526E7">
        <w:rPr>
          <w:sz w:val="26"/>
          <w:szCs w:val="26"/>
        </w:rPr>
        <w:t xml:space="preserve"> как </w:t>
      </w:r>
      <w:r>
        <w:rPr>
          <w:sz w:val="26"/>
          <w:szCs w:val="26"/>
        </w:rPr>
        <w:t>не</w:t>
      </w:r>
      <w:r w:rsidRPr="00E526E7">
        <w:rPr>
          <w:sz w:val="26"/>
          <w:szCs w:val="26"/>
        </w:rPr>
        <w:t>высокий</w:t>
      </w:r>
      <w:r>
        <w:rPr>
          <w:sz w:val="26"/>
          <w:szCs w:val="26"/>
        </w:rPr>
        <w:t>. Как показывает опыт реализации региональных программ</w:t>
      </w:r>
      <w:r w:rsidRPr="00E526E7">
        <w:rPr>
          <w:sz w:val="26"/>
          <w:szCs w:val="26"/>
        </w:rPr>
        <w:t xml:space="preserve"> </w:t>
      </w:r>
      <w:r>
        <w:rPr>
          <w:sz w:val="26"/>
          <w:szCs w:val="26"/>
        </w:rPr>
        <w:t>с участием средств Фонда ЖКХ, в которых республика принимает участие с 2008 года, запланированные к принятию нормативно-правовые акты принимаются в намеченные сроки.</w:t>
      </w:r>
    </w:p>
    <w:p w:rsidR="007107B3" w:rsidRPr="00EF63A5" w:rsidRDefault="00EF63A5" w:rsidP="007107B3">
      <w:pPr>
        <w:pStyle w:val="HTML"/>
        <w:tabs>
          <w:tab w:val="clear" w:pos="916"/>
        </w:tabs>
        <w:spacing w:line="276" w:lineRule="auto"/>
        <w:ind w:left="67" w:firstLine="642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7107B3" w:rsidRDefault="00EF63A5" w:rsidP="007107B3">
      <w:pPr>
        <w:pStyle w:val="21"/>
        <w:shd w:val="clear" w:color="auto" w:fill="auto"/>
        <w:spacing w:after="0" w:line="276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107B3" w:rsidRPr="00E526E7">
        <w:rPr>
          <w:sz w:val="26"/>
          <w:szCs w:val="26"/>
        </w:rPr>
        <w:t>. Риск финансового обеспечения, ко</w:t>
      </w:r>
      <w:r w:rsidR="007C7C85">
        <w:rPr>
          <w:sz w:val="26"/>
          <w:szCs w:val="26"/>
        </w:rPr>
        <w:t>торый связан с финансированием Подп</w:t>
      </w:r>
      <w:r w:rsidR="007107B3" w:rsidRPr="00E526E7">
        <w:rPr>
          <w:sz w:val="26"/>
          <w:szCs w:val="26"/>
        </w:rPr>
        <w:t>рограммы в неполном объеме, как за счет федерального, республиканского и местных бюджетов, так и за счет внебюджетных источников. Данный риск возникает по причине прямой з</w:t>
      </w:r>
      <w:r w:rsidR="007C7C85">
        <w:rPr>
          <w:sz w:val="26"/>
          <w:szCs w:val="26"/>
        </w:rPr>
        <w:t>ависимости успешной реализации Подп</w:t>
      </w:r>
      <w:r w:rsidR="007107B3" w:rsidRPr="00E526E7">
        <w:rPr>
          <w:sz w:val="26"/>
          <w:szCs w:val="26"/>
        </w:rPr>
        <w:t xml:space="preserve">рограммы от заявленной потребности в средствах федерального бюджета в бюджетной заявке и фактически выделенной суммы из федерального бюджета на реализацию мероприятий, а также зависимости успешной реализации программных мероприятий от привлечения внебюджетных источников. </w:t>
      </w:r>
    </w:p>
    <w:p w:rsidR="007107B3" w:rsidRPr="00CD626A" w:rsidRDefault="00EF63A5" w:rsidP="007107B3">
      <w:pPr>
        <w:pStyle w:val="ConsPlusNormal"/>
        <w:spacing w:line="276" w:lineRule="auto"/>
        <w:ind w:firstLine="709"/>
        <w:jc w:val="both"/>
        <w:outlineLvl w:val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107B3" w:rsidRPr="00CD626A">
        <w:rPr>
          <w:rFonts w:ascii="Times New Roman" w:hAnsi="Times New Roman" w:cs="Times New Roman"/>
          <w:sz w:val="26"/>
          <w:szCs w:val="26"/>
        </w:rPr>
        <w:t>. Риски возникновения крупных стихийных бедствий природного характера.</w:t>
      </w:r>
    </w:p>
    <w:p w:rsidR="007107B3" w:rsidRPr="00CD626A" w:rsidRDefault="007107B3" w:rsidP="00710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A">
        <w:rPr>
          <w:rFonts w:ascii="Times New Roman" w:hAnsi="Times New Roman" w:cs="Times New Roman"/>
          <w:sz w:val="26"/>
          <w:szCs w:val="26"/>
        </w:rPr>
        <w:t xml:space="preserve">Горный рельеф и затяжные дожди, как показывает опыт, способствуют возникновению землетрясений, наводнений, селей, оползней, обвалов и лавин. </w:t>
      </w:r>
    </w:p>
    <w:p w:rsidR="007107B3" w:rsidRPr="00CD626A" w:rsidRDefault="007107B3" w:rsidP="00710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A">
        <w:rPr>
          <w:rFonts w:ascii="Times New Roman" w:hAnsi="Times New Roman" w:cs="Times New Roman"/>
          <w:sz w:val="26"/>
          <w:szCs w:val="26"/>
        </w:rPr>
        <w:t>Данные  процессы могут нанести социальный и экономический ущерб.</w:t>
      </w:r>
    </w:p>
    <w:p w:rsidR="007107B3" w:rsidRPr="00CD626A" w:rsidRDefault="007107B3" w:rsidP="00710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A">
        <w:rPr>
          <w:rFonts w:ascii="Times New Roman" w:hAnsi="Times New Roman" w:cs="Times New Roman"/>
          <w:sz w:val="26"/>
          <w:szCs w:val="26"/>
        </w:rPr>
        <w:t>Риски возникновения крупных стихийных бедствий и чрезвычайных ситуаций могут негативно сказаться на результатах реализации государственной политики, обеспечивающих улучшение качества жизни населения, роста его благосостояния, социальной стабильности в обществе.</w:t>
      </w:r>
    </w:p>
    <w:p w:rsidR="007107B3" w:rsidRPr="00CD626A" w:rsidRDefault="007107B3" w:rsidP="00710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A">
        <w:rPr>
          <w:rFonts w:ascii="Times New Roman" w:hAnsi="Times New Roman" w:cs="Times New Roman"/>
          <w:sz w:val="26"/>
          <w:szCs w:val="26"/>
        </w:rPr>
        <w:t>Минимизация влияния данных рисков и управление ими возможно за счет реализации мер по предупреждению угрозы стихийных бедствий и предотвращению чрезвычайных ситуаций, постоянному мониторингу возможных чрезвычайных ситуаций и своевременному оповещению населения о возможной опасности, снижению последствий рисков и повышению уровня гарантированности достижения коне</w:t>
      </w:r>
      <w:r w:rsidR="00EF63A5">
        <w:rPr>
          <w:rFonts w:ascii="Times New Roman" w:hAnsi="Times New Roman" w:cs="Times New Roman"/>
          <w:sz w:val="26"/>
          <w:szCs w:val="26"/>
        </w:rPr>
        <w:t>чных результатов муниципальной программы</w:t>
      </w:r>
      <w:r w:rsidRPr="00CD626A">
        <w:rPr>
          <w:rFonts w:ascii="Times New Roman" w:hAnsi="Times New Roman" w:cs="Times New Roman"/>
          <w:sz w:val="26"/>
          <w:szCs w:val="26"/>
        </w:rPr>
        <w:t>.</w:t>
      </w:r>
    </w:p>
    <w:p w:rsidR="007107B3" w:rsidRPr="00CD626A" w:rsidRDefault="007107B3" w:rsidP="007107B3">
      <w:pPr>
        <w:pStyle w:val="ConsPlusNormal"/>
        <w:spacing w:line="276" w:lineRule="auto"/>
        <w:ind w:firstLine="709"/>
        <w:jc w:val="both"/>
        <w:outlineLvl w:val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D626A">
        <w:rPr>
          <w:rFonts w:ascii="Times New Roman" w:hAnsi="Times New Roman" w:cs="Times New Roman"/>
          <w:sz w:val="26"/>
          <w:szCs w:val="26"/>
        </w:rPr>
        <w:t>. Риски возникновения кризисных явлений в экономике, в том числе рост цен на энергоносители, строительные, сырьевые, промышленные товары и услуги.</w:t>
      </w:r>
    </w:p>
    <w:p w:rsidR="007107B3" w:rsidRPr="00CD626A" w:rsidRDefault="007107B3" w:rsidP="00710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A">
        <w:rPr>
          <w:rFonts w:ascii="Times New Roman" w:hAnsi="Times New Roman" w:cs="Times New Roman"/>
          <w:sz w:val="26"/>
          <w:szCs w:val="26"/>
        </w:rPr>
        <w:t xml:space="preserve">Данные риски ухудшают бюджетную обеспеченность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CD626A">
        <w:rPr>
          <w:rFonts w:ascii="Times New Roman" w:hAnsi="Times New Roman" w:cs="Times New Roman"/>
          <w:sz w:val="26"/>
          <w:szCs w:val="26"/>
        </w:rPr>
        <w:t xml:space="preserve">, что ставит под угрозу бюджетное финансирование отдельных мероприятий </w:t>
      </w:r>
      <w:r w:rsidR="007C7C85">
        <w:rPr>
          <w:rFonts w:ascii="Times New Roman" w:hAnsi="Times New Roman" w:cs="Times New Roman"/>
          <w:sz w:val="26"/>
          <w:szCs w:val="26"/>
        </w:rPr>
        <w:t>Подп</w:t>
      </w:r>
      <w:r w:rsidRPr="00CD626A">
        <w:rPr>
          <w:rFonts w:ascii="Times New Roman" w:hAnsi="Times New Roman" w:cs="Times New Roman"/>
          <w:sz w:val="26"/>
          <w:szCs w:val="26"/>
        </w:rPr>
        <w:t xml:space="preserve">рограммы, увеличивают их стоимость, что может существенно повлиять на сроки достижения целевых индикаторов и показателей </w:t>
      </w:r>
      <w:r w:rsidR="007C7C85">
        <w:rPr>
          <w:rFonts w:ascii="Times New Roman" w:hAnsi="Times New Roman" w:cs="Times New Roman"/>
          <w:sz w:val="26"/>
          <w:szCs w:val="26"/>
        </w:rPr>
        <w:t>Подп</w:t>
      </w:r>
      <w:r w:rsidRPr="00CD626A">
        <w:rPr>
          <w:rFonts w:ascii="Times New Roman" w:hAnsi="Times New Roman" w:cs="Times New Roman"/>
          <w:sz w:val="26"/>
          <w:szCs w:val="26"/>
        </w:rPr>
        <w:t>рограммы, объемы и сроки реализации мероприятий.</w:t>
      </w:r>
    </w:p>
    <w:p w:rsidR="007107B3" w:rsidRPr="00CD626A" w:rsidRDefault="007107B3" w:rsidP="00710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A">
        <w:rPr>
          <w:rFonts w:ascii="Times New Roman" w:hAnsi="Times New Roman" w:cs="Times New Roman"/>
          <w:sz w:val="26"/>
          <w:szCs w:val="26"/>
        </w:rPr>
        <w:t>Минимизация влияния этой группы рисков достигается за счет прогнозирования, страхования, использования новейших технологий, привлечения средств федерального бюджета и создания условий, обеспечивающих привлечение инвестиций в отрасль.</w:t>
      </w:r>
    </w:p>
    <w:p w:rsidR="00914069" w:rsidRDefault="00914069" w:rsidP="007107B3">
      <w:pPr>
        <w:pStyle w:val="ConsPlusNormal"/>
        <w:spacing w:line="276" w:lineRule="auto"/>
        <w:ind w:firstLine="709"/>
        <w:jc w:val="both"/>
        <w:outlineLvl w:val="4"/>
        <w:rPr>
          <w:rFonts w:ascii="Times New Roman" w:hAnsi="Times New Roman" w:cs="Times New Roman"/>
          <w:sz w:val="26"/>
          <w:szCs w:val="26"/>
        </w:rPr>
      </w:pPr>
    </w:p>
    <w:p w:rsidR="007107B3" w:rsidRDefault="007107B3" w:rsidP="007107B3">
      <w:pPr>
        <w:pStyle w:val="ConsPlusNormal"/>
        <w:spacing w:line="276" w:lineRule="auto"/>
        <w:ind w:firstLine="709"/>
        <w:jc w:val="both"/>
        <w:outlineLvl w:val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D626A">
        <w:rPr>
          <w:rFonts w:ascii="Times New Roman" w:hAnsi="Times New Roman" w:cs="Times New Roman"/>
          <w:sz w:val="26"/>
          <w:szCs w:val="26"/>
        </w:rPr>
        <w:t>. Риски возникновения террористической угрозы.</w:t>
      </w:r>
    </w:p>
    <w:p w:rsidR="007107B3" w:rsidRDefault="007107B3" w:rsidP="00710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A">
        <w:rPr>
          <w:rFonts w:ascii="Times New Roman" w:hAnsi="Times New Roman" w:cs="Times New Roman"/>
          <w:sz w:val="26"/>
          <w:szCs w:val="26"/>
        </w:rPr>
        <w:t xml:space="preserve">Минимизация влияния данных рисков возможна за счет реализации мер по предупреждению террористической угрозы, пресечению деятельности </w:t>
      </w:r>
      <w:r w:rsidR="000B2B62" w:rsidRPr="00CD626A">
        <w:rPr>
          <w:rFonts w:ascii="Times New Roman" w:hAnsi="Times New Roman" w:cs="Times New Roman"/>
          <w:sz w:val="26"/>
          <w:szCs w:val="26"/>
        </w:rPr>
        <w:t>преступных бандформирований</w:t>
      </w:r>
      <w:r w:rsidRPr="00CD626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07B3" w:rsidRPr="000D6B49" w:rsidRDefault="007107B3" w:rsidP="000D6B49">
      <w:pPr>
        <w:pStyle w:val="af3"/>
        <w:numPr>
          <w:ilvl w:val="0"/>
          <w:numId w:val="8"/>
        </w:numPr>
        <w:spacing w:before="100" w:beforeAutospacing="1" w:after="100" w:afterAutospacing="1"/>
        <w:jc w:val="center"/>
        <w:outlineLvl w:val="0"/>
        <w:rPr>
          <w:bCs/>
          <w:kern w:val="36"/>
          <w:sz w:val="26"/>
          <w:szCs w:val="26"/>
        </w:rPr>
      </w:pPr>
      <w:r w:rsidRPr="000D6B49">
        <w:rPr>
          <w:bCs/>
          <w:kern w:val="36"/>
          <w:sz w:val="26"/>
          <w:szCs w:val="26"/>
        </w:rPr>
        <w:t>Мероприятия по модернизации жилищно-коммунального хозяйства Алагирского района</w:t>
      </w:r>
    </w:p>
    <w:tbl>
      <w:tblPr>
        <w:tblW w:w="570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5"/>
        <w:gridCol w:w="2048"/>
        <w:gridCol w:w="2305"/>
        <w:gridCol w:w="1534"/>
        <w:gridCol w:w="1482"/>
        <w:gridCol w:w="149"/>
        <w:gridCol w:w="1226"/>
        <w:gridCol w:w="1616"/>
      </w:tblGrid>
      <w:tr w:rsidR="000D6B49" w:rsidRPr="00B77A41" w:rsidTr="005D6497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B49" w:rsidRPr="00B77A41" w:rsidRDefault="000D6B49" w:rsidP="005D6497">
            <w:pPr>
              <w:spacing w:line="204" w:lineRule="auto"/>
              <w:jc w:val="center"/>
            </w:pPr>
            <w:r w:rsidRPr="00B77A41">
              <w:t>№ п/п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B49" w:rsidRPr="00B77A41" w:rsidRDefault="000D6B49" w:rsidP="005D6497">
            <w:pPr>
              <w:spacing w:line="204" w:lineRule="auto"/>
              <w:jc w:val="center"/>
            </w:pPr>
            <w:r w:rsidRPr="00B77A41">
              <w:t>Наименование мероприятий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B49" w:rsidRPr="00B77A41" w:rsidRDefault="000D6B49" w:rsidP="005D6497">
            <w:pPr>
              <w:spacing w:line="204" w:lineRule="auto"/>
              <w:jc w:val="center"/>
            </w:pPr>
            <w:r w:rsidRPr="00B77A41">
              <w:t>Ответственные</w:t>
            </w:r>
          </w:p>
        </w:tc>
        <w:tc>
          <w:tcPr>
            <w:tcW w:w="2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B49" w:rsidRPr="00B77A41" w:rsidRDefault="000D6B49" w:rsidP="005D6497">
            <w:pPr>
              <w:spacing w:line="204" w:lineRule="auto"/>
              <w:jc w:val="center"/>
            </w:pPr>
            <w:r w:rsidRPr="00B77A41">
              <w:t>Финансовые затраты в действующих ценах соответствующих лет</w:t>
            </w:r>
            <w:r w:rsidR="002265A4">
              <w:t xml:space="preserve"> </w:t>
            </w:r>
            <w:proofErr w:type="gramStart"/>
            <w:r w:rsidR="002265A4">
              <w:t>( руб.</w:t>
            </w:r>
            <w:proofErr w:type="gramEnd"/>
            <w:r w:rsidRPr="00B77A41">
              <w:t>)</w:t>
            </w:r>
          </w:p>
        </w:tc>
      </w:tr>
      <w:tr w:rsidR="000D6B49" w:rsidRPr="00B77A41" w:rsidTr="005D6497">
        <w:trPr>
          <w:trHeight w:val="2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49" w:rsidRPr="00B77A41" w:rsidRDefault="000D6B49" w:rsidP="005D6497"/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49" w:rsidRPr="00B77A41" w:rsidRDefault="000D6B49" w:rsidP="005D6497"/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49" w:rsidRPr="00B77A41" w:rsidRDefault="000D6B49" w:rsidP="005D6497"/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pPr>
              <w:spacing w:line="204" w:lineRule="auto"/>
              <w:jc w:val="center"/>
            </w:pPr>
          </w:p>
        </w:tc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B49" w:rsidRPr="00B77A41" w:rsidRDefault="000D6B49" w:rsidP="005D6497">
            <w:pPr>
              <w:spacing w:line="204" w:lineRule="auto"/>
              <w:jc w:val="center"/>
            </w:pPr>
            <w:r w:rsidRPr="00B77A41">
              <w:t>в том числе по годам</w:t>
            </w:r>
          </w:p>
        </w:tc>
      </w:tr>
      <w:tr w:rsidR="000D6B49" w:rsidRPr="00B77A41" w:rsidTr="005D6497">
        <w:trPr>
          <w:trHeight w:val="2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49" w:rsidRPr="00B77A41" w:rsidRDefault="000D6B49" w:rsidP="005D6497"/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49" w:rsidRPr="00B77A41" w:rsidRDefault="000D6B49" w:rsidP="005D6497"/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49" w:rsidRPr="00B77A41" w:rsidRDefault="000D6B49" w:rsidP="005D6497"/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49" w:rsidRPr="00B77A41" w:rsidRDefault="000D6B49" w:rsidP="005D6497"/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pPr>
              <w:spacing w:line="204" w:lineRule="auto"/>
              <w:jc w:val="center"/>
            </w:pPr>
          </w:p>
          <w:p w:rsidR="000D6B49" w:rsidRPr="00B77A41" w:rsidRDefault="000D6B49" w:rsidP="005D6497">
            <w:pPr>
              <w:spacing w:line="204" w:lineRule="auto"/>
              <w:jc w:val="center"/>
            </w:pPr>
            <w:r>
              <w:t>2018 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pPr>
              <w:spacing w:line="204" w:lineRule="auto"/>
              <w:jc w:val="center"/>
            </w:pPr>
          </w:p>
          <w:p w:rsidR="000D6B49" w:rsidRPr="00B77A41" w:rsidRDefault="000D6B49" w:rsidP="005D6497">
            <w:pPr>
              <w:spacing w:line="204" w:lineRule="auto"/>
              <w:jc w:val="center"/>
            </w:pPr>
            <w:r>
              <w:t>2019 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pPr>
              <w:spacing w:line="204" w:lineRule="auto"/>
              <w:jc w:val="center"/>
            </w:pPr>
          </w:p>
          <w:p w:rsidR="000D6B49" w:rsidRPr="00B77A41" w:rsidRDefault="000D6B49" w:rsidP="005D6497">
            <w:pPr>
              <w:spacing w:line="204" w:lineRule="auto"/>
              <w:jc w:val="center"/>
            </w:pPr>
            <w:r>
              <w:t>2020 г.</w:t>
            </w:r>
          </w:p>
        </w:tc>
      </w:tr>
      <w:tr w:rsidR="000D6B49" w:rsidRPr="00B77A41" w:rsidTr="005D6497">
        <w:trPr>
          <w:trHeight w:val="30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6B49" w:rsidRPr="00B77A41" w:rsidRDefault="000D6B49" w:rsidP="005D6497">
            <w:pPr>
              <w:spacing w:line="204" w:lineRule="auto"/>
              <w:jc w:val="center"/>
            </w:pPr>
            <w:r w:rsidRPr="00B77A41"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6B49" w:rsidRPr="00B77A41" w:rsidRDefault="000D6B49" w:rsidP="005D6497">
            <w:pPr>
              <w:spacing w:line="204" w:lineRule="auto"/>
              <w:jc w:val="center"/>
            </w:pPr>
            <w:r w:rsidRPr="00B77A41"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6B49" w:rsidRPr="00B77A41" w:rsidRDefault="000D6B49" w:rsidP="005D6497">
            <w:pPr>
              <w:spacing w:line="204" w:lineRule="auto"/>
              <w:jc w:val="center"/>
            </w:pPr>
            <w:r w:rsidRPr="00B77A41"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6B49" w:rsidRPr="00B77A41" w:rsidRDefault="000D6B49" w:rsidP="005D6497">
            <w:pPr>
              <w:spacing w:line="204" w:lineRule="auto"/>
              <w:jc w:val="center"/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6B49" w:rsidRPr="00B77A41" w:rsidRDefault="000D6B49" w:rsidP="005D6497">
            <w:pPr>
              <w:spacing w:line="204" w:lineRule="auto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6B49" w:rsidRPr="00B77A41" w:rsidRDefault="000D6B49" w:rsidP="005D6497">
            <w:pPr>
              <w:spacing w:line="204" w:lineRule="auto"/>
              <w:jc w:val="center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6B49" w:rsidRPr="00B77A41" w:rsidRDefault="000D6B49" w:rsidP="005D6497">
            <w:pPr>
              <w:spacing w:line="204" w:lineRule="auto"/>
              <w:jc w:val="center"/>
            </w:pPr>
          </w:p>
        </w:tc>
      </w:tr>
      <w:tr w:rsidR="000D6B49" w:rsidRPr="00B77A41" w:rsidTr="005D6497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pPr>
              <w:spacing w:line="300" w:lineRule="auto"/>
              <w:ind w:left="-108" w:right="-118"/>
              <w:jc w:val="center"/>
              <w:rPr>
                <w:spacing w:val="-14"/>
              </w:rPr>
            </w:pPr>
          </w:p>
        </w:tc>
        <w:tc>
          <w:tcPr>
            <w:tcW w:w="4648" w:type="pct"/>
            <w:gridSpan w:val="7"/>
            <w:tcBorders>
              <w:top w:val="nil"/>
              <w:bottom w:val="nil"/>
            </w:tcBorders>
            <w:shd w:val="clear" w:color="auto" w:fill="auto"/>
          </w:tcPr>
          <w:p w:rsidR="000D6B49" w:rsidRPr="00B77A41" w:rsidRDefault="000D6B49" w:rsidP="005D6497">
            <w:pPr>
              <w:spacing w:after="160" w:line="259" w:lineRule="auto"/>
              <w:jc w:val="center"/>
            </w:pPr>
            <w:r>
              <w:t>Система водоснабжения</w:t>
            </w:r>
          </w:p>
        </w:tc>
      </w:tr>
      <w:tr w:rsidR="000D6B49" w:rsidRPr="00B77A41" w:rsidTr="005D6497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B49" w:rsidRPr="00B77A41" w:rsidRDefault="000D6B49" w:rsidP="005D6497">
            <w:pPr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B49" w:rsidRPr="00B77A41" w:rsidRDefault="000D6B49" w:rsidP="005D6497">
            <w:r>
              <w:t>Разработка ПСД на реконструкцию водопроводных сетей в г. Алагире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r w:rsidRPr="00B77A41">
              <w:t xml:space="preserve"> АМС-Алагирского района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B49" w:rsidRPr="00B77A41" w:rsidRDefault="00BE00D5" w:rsidP="005D6497">
            <w:pPr>
              <w:spacing w:line="300" w:lineRule="auto"/>
              <w:jc w:val="center"/>
            </w:pPr>
            <w:r>
              <w:t>5</w:t>
            </w:r>
            <w:r w:rsidR="00335924">
              <w:t> </w:t>
            </w:r>
            <w:r>
              <w:t>000</w:t>
            </w:r>
            <w:r w:rsidR="00335924">
              <w:t xml:space="preserve"> </w:t>
            </w:r>
            <w:r w:rsidR="002265A4">
              <w:t>000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B49" w:rsidRDefault="004D4BD1" w:rsidP="005D6497">
            <w:pPr>
              <w:spacing w:line="300" w:lineRule="auto"/>
              <w:jc w:val="center"/>
            </w:pPr>
            <w:r>
              <w:t>2</w:t>
            </w:r>
            <w:r w:rsidR="00335924">
              <w:t> </w:t>
            </w:r>
            <w:r>
              <w:t>500</w:t>
            </w:r>
            <w:r w:rsidR="00335924">
              <w:t xml:space="preserve"> </w:t>
            </w:r>
            <w:r>
              <w:t>000</w:t>
            </w:r>
            <w:r w:rsidR="000D6B49">
              <w:t xml:space="preserve"> </w:t>
            </w:r>
          </w:p>
          <w:p w:rsidR="000D6B49" w:rsidRPr="00B77A41" w:rsidRDefault="000D6B49" w:rsidP="005D6497">
            <w:pPr>
              <w:jc w:val="center"/>
            </w:pPr>
            <w:r>
              <w:t>средства местного бюджета</w:t>
            </w:r>
          </w:p>
          <w:p w:rsidR="000D6B49" w:rsidRPr="00B77A41" w:rsidRDefault="000D6B49" w:rsidP="005D6497">
            <w:pPr>
              <w:spacing w:line="300" w:lineRule="auto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4D4BD1" w:rsidP="005D6497">
            <w:pPr>
              <w:jc w:val="center"/>
            </w:pPr>
            <w:r>
              <w:t>2</w:t>
            </w:r>
            <w:r w:rsidR="00335924">
              <w:t> </w:t>
            </w:r>
            <w:r w:rsidR="000D6B49">
              <w:t>500</w:t>
            </w:r>
            <w:r w:rsidR="00335924">
              <w:t xml:space="preserve"> </w:t>
            </w:r>
            <w:r>
              <w:t>000</w:t>
            </w:r>
            <w:r w:rsidR="000D6B49">
              <w:t xml:space="preserve"> средства местного бюджета</w:t>
            </w:r>
          </w:p>
          <w:p w:rsidR="000D6B49" w:rsidRPr="00B77A41" w:rsidRDefault="000D6B49" w:rsidP="005D6497">
            <w:pPr>
              <w:spacing w:line="300" w:lineRule="auto"/>
              <w:jc w:val="center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B49" w:rsidRDefault="000D6B49" w:rsidP="005D6497">
            <w:pPr>
              <w:spacing w:line="300" w:lineRule="auto"/>
              <w:jc w:val="center"/>
            </w:pPr>
          </w:p>
          <w:p w:rsidR="000D6B49" w:rsidRDefault="000D6B49" w:rsidP="005D6497">
            <w:pPr>
              <w:spacing w:line="300" w:lineRule="auto"/>
              <w:jc w:val="center"/>
            </w:pPr>
          </w:p>
          <w:p w:rsidR="000D6B49" w:rsidRDefault="000D6B49" w:rsidP="005D6497">
            <w:pPr>
              <w:spacing w:line="300" w:lineRule="auto"/>
              <w:jc w:val="center"/>
            </w:pPr>
            <w:r>
              <w:t>-</w:t>
            </w:r>
          </w:p>
          <w:p w:rsidR="000D6B49" w:rsidRPr="00B77A41" w:rsidRDefault="000D6B49" w:rsidP="005D6497">
            <w:pPr>
              <w:spacing w:line="300" w:lineRule="auto"/>
            </w:pPr>
          </w:p>
        </w:tc>
      </w:tr>
      <w:tr w:rsidR="000D6B49" w:rsidRPr="00B77A41" w:rsidTr="005D6497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r>
              <w:t xml:space="preserve">Реконструкция поселковых водопроводных сетей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r w:rsidRPr="00B77A41">
              <w:t xml:space="preserve"> АМС-Алагирского района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2265A4" w:rsidP="005D6497">
            <w:pPr>
              <w:spacing w:line="300" w:lineRule="auto"/>
              <w:jc w:val="center"/>
            </w:pPr>
            <w:r>
              <w:t>2</w:t>
            </w:r>
            <w:r w:rsidR="00654477">
              <w:t> </w:t>
            </w:r>
            <w:r w:rsidR="000D6B49">
              <w:t>500</w:t>
            </w:r>
            <w:r w:rsidR="00654477">
              <w:t xml:space="preserve"> </w:t>
            </w:r>
            <w:r>
              <w:t>000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pPr>
              <w:spacing w:line="300" w:lineRule="auto"/>
              <w:jc w:val="center"/>
            </w:pPr>
            <w:r>
              <w:t xml:space="preserve"> -</w:t>
            </w:r>
          </w:p>
          <w:p w:rsidR="000D6B49" w:rsidRPr="00B77A41" w:rsidRDefault="000D6B49" w:rsidP="005D6497">
            <w:pPr>
              <w:spacing w:line="300" w:lineRule="auto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4D4BD1" w:rsidP="005D6497">
            <w:pPr>
              <w:jc w:val="center"/>
            </w:pPr>
            <w:r>
              <w:t>2</w:t>
            </w:r>
            <w:r w:rsidR="00654477">
              <w:t> </w:t>
            </w:r>
            <w:r w:rsidR="000D6B49">
              <w:t>500</w:t>
            </w:r>
            <w:r w:rsidR="00654477">
              <w:t xml:space="preserve"> </w:t>
            </w:r>
            <w:r>
              <w:t>000</w:t>
            </w:r>
            <w:r w:rsidR="000D6B49">
              <w:t xml:space="preserve"> средства местного бюджета</w:t>
            </w:r>
          </w:p>
          <w:p w:rsidR="000D6B49" w:rsidRPr="00B77A41" w:rsidRDefault="000D6B49" w:rsidP="005D6497">
            <w:pPr>
              <w:spacing w:line="300" w:lineRule="auto"/>
              <w:jc w:val="center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</w:p>
          <w:p w:rsidR="000D6B49" w:rsidRDefault="000D6B49" w:rsidP="005D6497">
            <w:pPr>
              <w:spacing w:line="300" w:lineRule="auto"/>
              <w:jc w:val="center"/>
            </w:pPr>
          </w:p>
          <w:p w:rsidR="000D6B49" w:rsidRDefault="000D6B49" w:rsidP="005D6497">
            <w:pPr>
              <w:spacing w:line="300" w:lineRule="auto"/>
              <w:jc w:val="center"/>
            </w:pPr>
            <w:r>
              <w:t>-</w:t>
            </w:r>
          </w:p>
          <w:p w:rsidR="000D6B49" w:rsidRPr="00B77A41" w:rsidRDefault="000D6B49" w:rsidP="005D6497">
            <w:pPr>
              <w:spacing w:line="300" w:lineRule="auto"/>
            </w:pPr>
          </w:p>
        </w:tc>
      </w:tr>
      <w:tr w:rsidR="000D6B49" w:rsidRPr="00B77A41" w:rsidTr="005D6497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r>
              <w:t>Капитальный ремонт водопроводных сетей Алагирского района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r>
              <w:t>ОИК и МЗ</w:t>
            </w:r>
            <w:r w:rsidRPr="00B77A41">
              <w:t xml:space="preserve"> АМС-Алагирского рай</w:t>
            </w:r>
            <w:r>
              <w:t>она</w:t>
            </w:r>
            <w:r w:rsidRPr="00B77A41">
              <w:t xml:space="preserve"> </w:t>
            </w:r>
          </w:p>
          <w:p w:rsidR="000D6B49" w:rsidRDefault="000D6B49" w:rsidP="005D6497"/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2265A4" w:rsidP="002265A4">
            <w:pPr>
              <w:spacing w:line="300" w:lineRule="auto"/>
              <w:jc w:val="center"/>
            </w:pPr>
            <w:r>
              <w:t xml:space="preserve"> 1</w:t>
            </w:r>
            <w:r w:rsidR="00654477">
              <w:t> </w:t>
            </w:r>
            <w:r>
              <w:t>3</w:t>
            </w:r>
            <w:r w:rsidR="00BE00D5">
              <w:t>60</w:t>
            </w:r>
            <w:r w:rsidR="00654477">
              <w:t> </w:t>
            </w:r>
            <w:r w:rsidR="000D6B49">
              <w:t>396</w:t>
            </w:r>
            <w:r w:rsidR="00654477">
              <w:t>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 xml:space="preserve"> 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>1</w:t>
            </w:r>
            <w:r w:rsidR="00654477">
              <w:t> </w:t>
            </w:r>
            <w:r>
              <w:t>36</w:t>
            </w:r>
            <w:r w:rsidR="004D4BD1">
              <w:t>0</w:t>
            </w:r>
            <w:r w:rsidR="00654477">
              <w:t> </w:t>
            </w:r>
            <w:r>
              <w:t>396</w:t>
            </w:r>
            <w:r w:rsidR="00654477">
              <w:t>,00</w:t>
            </w:r>
          </w:p>
          <w:p w:rsidR="000D6B49" w:rsidRDefault="000D6B49" w:rsidP="005D6497">
            <w:pPr>
              <w:jc w:val="center"/>
            </w:pPr>
            <w:r>
              <w:t>средства местного бюджета</w:t>
            </w:r>
          </w:p>
        </w:tc>
      </w:tr>
      <w:tr w:rsidR="000D6B49" w:rsidRPr="00B77A41" w:rsidTr="005D6497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r>
              <w:t xml:space="preserve">Капитальный ремонт водопроводных сетей с. </w:t>
            </w:r>
            <w:proofErr w:type="spellStart"/>
            <w:r>
              <w:t>Суадаг</w:t>
            </w:r>
            <w:proofErr w:type="spellEnd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r>
              <w:t>ОИК и МЗ</w:t>
            </w:r>
            <w:r w:rsidRPr="00B77A41">
              <w:t xml:space="preserve"> АМС-Алагирского рай</w:t>
            </w:r>
            <w:r>
              <w:t>она</w:t>
            </w:r>
            <w:r w:rsidRPr="00B77A41">
              <w:t xml:space="preserve"> </w:t>
            </w:r>
          </w:p>
          <w:p w:rsidR="000D6B49" w:rsidRDefault="000D6B49" w:rsidP="005D6497"/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BE00D5" w:rsidP="005D6497">
            <w:pPr>
              <w:spacing w:line="300" w:lineRule="auto"/>
              <w:jc w:val="center"/>
            </w:pPr>
            <w:r>
              <w:t xml:space="preserve"> 490</w:t>
            </w:r>
            <w:r w:rsidR="00654477">
              <w:t> </w:t>
            </w:r>
            <w:r w:rsidR="000D6B49">
              <w:t>667</w:t>
            </w:r>
            <w:r w:rsidR="00654477">
              <w:t>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 xml:space="preserve"> 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4D4BD1" w:rsidP="005D6497">
            <w:pPr>
              <w:spacing w:line="300" w:lineRule="auto"/>
              <w:jc w:val="center"/>
            </w:pPr>
            <w:r>
              <w:t>490</w:t>
            </w:r>
            <w:r w:rsidR="00654477">
              <w:t> </w:t>
            </w:r>
            <w:r w:rsidR="000D6B49">
              <w:t>667</w:t>
            </w:r>
            <w:r w:rsidR="00654477">
              <w:t>,00</w:t>
            </w:r>
          </w:p>
          <w:p w:rsidR="000D6B49" w:rsidRDefault="000D6B49" w:rsidP="005D6497">
            <w:pPr>
              <w:jc w:val="center"/>
            </w:pPr>
            <w:r>
              <w:t>средства местного бюджета</w:t>
            </w:r>
          </w:p>
        </w:tc>
      </w:tr>
      <w:tr w:rsidR="000D6B49" w:rsidRPr="00B77A41" w:rsidTr="005D6497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r>
              <w:t>Капитальный ремонт водопроводной сети с установкой насосов в Алагирском районе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r>
              <w:t>ОИК и МЗ</w:t>
            </w:r>
            <w:r w:rsidRPr="00B77A41">
              <w:t xml:space="preserve"> АМС-Алагирского рай</w:t>
            </w:r>
            <w:r>
              <w:t>она</w:t>
            </w:r>
            <w:r w:rsidRPr="00B77A41">
              <w:t xml:space="preserve"> </w:t>
            </w:r>
          </w:p>
          <w:p w:rsidR="000D6B49" w:rsidRDefault="000D6B49" w:rsidP="005D6497"/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4D4BD1" w:rsidP="005D6497">
            <w:pPr>
              <w:spacing w:line="300" w:lineRule="auto"/>
              <w:jc w:val="center"/>
            </w:pPr>
            <w:r>
              <w:t xml:space="preserve"> 1</w:t>
            </w:r>
            <w:r w:rsidR="00654477">
              <w:t> </w:t>
            </w:r>
            <w:r>
              <w:t>547</w:t>
            </w:r>
            <w:r w:rsidR="00654477">
              <w:t> </w:t>
            </w:r>
            <w:r w:rsidR="000D6B49">
              <w:t>883</w:t>
            </w:r>
            <w:r w:rsidR="00654477">
              <w:t>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 xml:space="preserve"> 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4D4BD1" w:rsidP="005D6497">
            <w:pPr>
              <w:spacing w:line="300" w:lineRule="auto"/>
              <w:jc w:val="center"/>
            </w:pPr>
            <w:r>
              <w:t>1</w:t>
            </w:r>
            <w:r w:rsidR="00654477">
              <w:t> </w:t>
            </w:r>
            <w:r>
              <w:t>547</w:t>
            </w:r>
            <w:r w:rsidR="00654477">
              <w:t> </w:t>
            </w:r>
            <w:r w:rsidR="000D6B49">
              <w:t>883</w:t>
            </w:r>
            <w:r w:rsidR="00654477">
              <w:t>,00</w:t>
            </w:r>
          </w:p>
          <w:p w:rsidR="000D6B49" w:rsidRDefault="000D6B49" w:rsidP="005D6497">
            <w:pPr>
              <w:jc w:val="center"/>
            </w:pPr>
            <w:r>
              <w:t>средства местного бюджета</w:t>
            </w:r>
          </w:p>
        </w:tc>
      </w:tr>
      <w:tr w:rsidR="000D6B49" w:rsidRPr="00B77A41" w:rsidTr="005D6497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r>
              <w:t xml:space="preserve">Капитальный ремонт водопроводной сети в с. Майрамадаг, ул. </w:t>
            </w:r>
            <w:proofErr w:type="spellStart"/>
            <w:r>
              <w:t>Меладзе</w:t>
            </w:r>
            <w:proofErr w:type="spellEnd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r>
              <w:t>ОИК и МЗ</w:t>
            </w:r>
            <w:r w:rsidRPr="00B77A41">
              <w:t xml:space="preserve"> АМС-Алагирского рай</w:t>
            </w:r>
            <w:r>
              <w:t>она</w:t>
            </w:r>
            <w:r w:rsidRPr="00B77A41">
              <w:t xml:space="preserve"> </w:t>
            </w:r>
          </w:p>
          <w:p w:rsidR="000D6B49" w:rsidRDefault="000D6B49" w:rsidP="005D6497"/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4D4BD1" w:rsidP="005D6497">
            <w:pPr>
              <w:spacing w:line="300" w:lineRule="auto"/>
              <w:jc w:val="center"/>
            </w:pPr>
            <w:r>
              <w:t xml:space="preserve"> 190</w:t>
            </w:r>
            <w:r w:rsidR="007E5E72">
              <w:t> 293,83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 xml:space="preserve"> 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4D4BD1" w:rsidP="005D6497">
            <w:pPr>
              <w:spacing w:line="300" w:lineRule="auto"/>
              <w:jc w:val="center"/>
            </w:pPr>
            <w:r>
              <w:t>190</w:t>
            </w:r>
            <w:r w:rsidR="007E5E72">
              <w:t> 293,83</w:t>
            </w:r>
          </w:p>
          <w:p w:rsidR="000D6B49" w:rsidRDefault="000D6B49" w:rsidP="005D6497">
            <w:pPr>
              <w:jc w:val="center"/>
            </w:pPr>
            <w:r>
              <w:t>средства местного бюджета</w:t>
            </w:r>
          </w:p>
        </w:tc>
      </w:tr>
      <w:tr w:rsidR="000D6B49" w:rsidRPr="00B77A41" w:rsidTr="005D6497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r>
              <w:t xml:space="preserve">Капитальный ремонт водопроводной </w:t>
            </w:r>
            <w:r>
              <w:lastRenderedPageBreak/>
              <w:t xml:space="preserve">сети в с. Майрамадаг, ул. </w:t>
            </w:r>
            <w:proofErr w:type="spellStart"/>
            <w:r>
              <w:t>Абаева</w:t>
            </w:r>
            <w:proofErr w:type="spellEnd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r>
              <w:lastRenderedPageBreak/>
              <w:t>ОИК и МЗ</w:t>
            </w:r>
            <w:r w:rsidRPr="00B77A41">
              <w:t xml:space="preserve"> АМС-Алагирского рай</w:t>
            </w:r>
            <w:r>
              <w:t>она</w:t>
            </w:r>
            <w:r w:rsidRPr="00B77A41">
              <w:t xml:space="preserve"> </w:t>
            </w:r>
          </w:p>
          <w:p w:rsidR="000D6B49" w:rsidRDefault="000D6B49" w:rsidP="005D6497"/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4D4BD1" w:rsidP="005D6497">
            <w:pPr>
              <w:spacing w:line="300" w:lineRule="auto"/>
              <w:jc w:val="center"/>
            </w:pPr>
            <w:r>
              <w:t xml:space="preserve"> 598</w:t>
            </w:r>
            <w:r w:rsidR="00BA5E0D">
              <w:t> </w:t>
            </w:r>
            <w:r w:rsidR="000D6B49">
              <w:t>345</w:t>
            </w:r>
            <w:r w:rsidR="00BA5E0D">
              <w:t>,</w:t>
            </w:r>
            <w:r w:rsidR="000D6B49">
              <w:t>6</w:t>
            </w:r>
            <w:r w:rsidR="00BA5E0D">
              <w:t>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 xml:space="preserve"> 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4D4BD1" w:rsidP="005D6497">
            <w:pPr>
              <w:spacing w:line="300" w:lineRule="auto"/>
              <w:jc w:val="center"/>
            </w:pPr>
            <w:r>
              <w:t>598</w:t>
            </w:r>
            <w:r w:rsidR="00BA5E0D">
              <w:t> </w:t>
            </w:r>
            <w:r w:rsidR="000D6B49">
              <w:t>345</w:t>
            </w:r>
            <w:r w:rsidR="00BA5E0D">
              <w:t>,</w:t>
            </w:r>
            <w:r w:rsidR="000D6B49">
              <w:t>6</w:t>
            </w:r>
            <w:r w:rsidR="00BA5E0D">
              <w:t>0</w:t>
            </w:r>
          </w:p>
          <w:p w:rsidR="000D6B49" w:rsidRDefault="000D6B49" w:rsidP="005D6497">
            <w:pPr>
              <w:jc w:val="center"/>
            </w:pPr>
            <w:r>
              <w:lastRenderedPageBreak/>
              <w:t>средства местного бюджета</w:t>
            </w:r>
          </w:p>
        </w:tc>
      </w:tr>
      <w:tr w:rsidR="000D6B49" w:rsidRPr="00B77A41" w:rsidTr="005D6497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lastRenderedPageBreak/>
              <w:t>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r>
              <w:t>Капитальный ремонт электролиний водозабора «Южный»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r>
              <w:t>ОИК и МЗ</w:t>
            </w:r>
            <w:r w:rsidRPr="00B77A41">
              <w:t xml:space="preserve"> АМС-Алагирского рай</w:t>
            </w:r>
            <w:r>
              <w:t>она</w:t>
            </w:r>
            <w:r w:rsidRPr="00B77A41">
              <w:t xml:space="preserve"> </w:t>
            </w:r>
          </w:p>
          <w:p w:rsidR="000D6B49" w:rsidRDefault="000D6B49" w:rsidP="005D6497"/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4D4BD1" w:rsidP="005D6497">
            <w:pPr>
              <w:spacing w:line="300" w:lineRule="auto"/>
              <w:jc w:val="center"/>
            </w:pPr>
            <w:r>
              <w:t xml:space="preserve"> 449</w:t>
            </w:r>
            <w:r w:rsidR="00487A13">
              <w:t> </w:t>
            </w:r>
            <w:r w:rsidR="000D6B49">
              <w:t>466</w:t>
            </w:r>
            <w:r w:rsidR="00487A13">
              <w:t>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 xml:space="preserve"> 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4D4BD1" w:rsidP="005D6497">
            <w:pPr>
              <w:spacing w:line="300" w:lineRule="auto"/>
              <w:jc w:val="center"/>
            </w:pPr>
            <w:r>
              <w:t>449</w:t>
            </w:r>
            <w:r w:rsidR="00487A13">
              <w:t> </w:t>
            </w:r>
            <w:r w:rsidR="000D6B49">
              <w:t>466</w:t>
            </w:r>
            <w:r w:rsidR="00487A13">
              <w:t>,00</w:t>
            </w:r>
          </w:p>
          <w:p w:rsidR="000D6B49" w:rsidRDefault="000D6B49" w:rsidP="005D6497">
            <w:pPr>
              <w:jc w:val="center"/>
            </w:pPr>
            <w:r>
              <w:t>средства местного бюджета</w:t>
            </w:r>
          </w:p>
        </w:tc>
      </w:tr>
      <w:tr w:rsidR="000D6B49" w:rsidRPr="00B77A41" w:rsidTr="005D6497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r>
              <w:t xml:space="preserve">Капитальный ремонт водопроводных сетей г. Алагир. Водозабор «Южный»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r>
              <w:t>ОИК и МЗ</w:t>
            </w:r>
            <w:r w:rsidRPr="00B77A41">
              <w:t xml:space="preserve"> АМС-Алагирского рай</w:t>
            </w:r>
            <w:r>
              <w:t>она</w:t>
            </w:r>
            <w:r w:rsidRPr="00B77A41">
              <w:t xml:space="preserve"> </w:t>
            </w:r>
          </w:p>
          <w:p w:rsidR="000D6B49" w:rsidRDefault="000D6B49" w:rsidP="005D6497"/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4D4BD1" w:rsidP="005D6497">
            <w:pPr>
              <w:spacing w:line="300" w:lineRule="auto"/>
              <w:jc w:val="center"/>
            </w:pPr>
            <w:r>
              <w:t xml:space="preserve"> 1</w:t>
            </w:r>
            <w:r w:rsidR="0029480D">
              <w:t> </w:t>
            </w:r>
            <w:r>
              <w:t>794</w:t>
            </w:r>
            <w:r w:rsidR="0029480D">
              <w:t> </w:t>
            </w:r>
            <w:r w:rsidR="000D6B49">
              <w:t>586</w:t>
            </w:r>
            <w:r w:rsidR="0029480D">
              <w:t>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 xml:space="preserve"> 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4D4BD1" w:rsidP="005D6497">
            <w:pPr>
              <w:spacing w:line="300" w:lineRule="auto"/>
              <w:jc w:val="center"/>
            </w:pPr>
            <w:r>
              <w:t>1</w:t>
            </w:r>
            <w:r w:rsidR="0029480D">
              <w:t> </w:t>
            </w:r>
            <w:r>
              <w:t>794</w:t>
            </w:r>
            <w:r w:rsidR="0029480D">
              <w:t> </w:t>
            </w:r>
            <w:r w:rsidR="000D6B49">
              <w:t>586</w:t>
            </w:r>
            <w:r w:rsidR="0029480D">
              <w:t>,00</w:t>
            </w:r>
          </w:p>
          <w:p w:rsidR="000D6B49" w:rsidRDefault="000D6B49" w:rsidP="005D6497">
            <w:pPr>
              <w:jc w:val="center"/>
            </w:pPr>
            <w:r>
              <w:t>средства местного бюджета</w:t>
            </w:r>
          </w:p>
        </w:tc>
      </w:tr>
      <w:tr w:rsidR="000D6B49" w:rsidRPr="00B77A41" w:rsidTr="005D6497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10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r>
              <w:t xml:space="preserve">Капитальный ремонт сетей питьевого водоснабжения по ул. </w:t>
            </w:r>
            <w:proofErr w:type="spellStart"/>
            <w:r>
              <w:t>Коста</w:t>
            </w:r>
            <w:proofErr w:type="spellEnd"/>
            <w:r>
              <w:t xml:space="preserve"> в с. </w:t>
            </w:r>
            <w:proofErr w:type="spellStart"/>
            <w:r>
              <w:t>Бирагзанг</w:t>
            </w:r>
            <w:proofErr w:type="spellEnd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r>
              <w:t>ОИК и МЗ</w:t>
            </w:r>
            <w:r w:rsidRPr="00B77A41">
              <w:t xml:space="preserve"> АМС-Алагирского рай</w:t>
            </w:r>
            <w:r>
              <w:t>она</w:t>
            </w:r>
            <w:r w:rsidRPr="00B77A41">
              <w:t xml:space="preserve"> </w:t>
            </w:r>
          </w:p>
          <w:p w:rsidR="000D6B49" w:rsidRDefault="000D6B49" w:rsidP="005D6497"/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4D4BD1" w:rsidP="005D6497">
            <w:pPr>
              <w:spacing w:line="300" w:lineRule="auto"/>
              <w:jc w:val="center"/>
            </w:pPr>
            <w:r>
              <w:t xml:space="preserve"> 5</w:t>
            </w:r>
            <w:r w:rsidR="0029480D">
              <w:t> </w:t>
            </w:r>
            <w:r>
              <w:t>056</w:t>
            </w:r>
            <w:r w:rsidR="0029480D">
              <w:t> </w:t>
            </w:r>
            <w:r w:rsidR="000D6B49">
              <w:t>552</w:t>
            </w:r>
            <w:r w:rsidR="0029480D">
              <w:t>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 xml:space="preserve"> 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4D4BD1" w:rsidP="005D6497">
            <w:pPr>
              <w:spacing w:line="300" w:lineRule="auto"/>
              <w:jc w:val="center"/>
            </w:pPr>
            <w:r>
              <w:t>5</w:t>
            </w:r>
            <w:r w:rsidR="0029480D">
              <w:t> </w:t>
            </w:r>
            <w:r>
              <w:t>056</w:t>
            </w:r>
            <w:r w:rsidR="0029480D">
              <w:t> </w:t>
            </w:r>
            <w:r w:rsidR="000D6B49">
              <w:t>552</w:t>
            </w:r>
            <w:r w:rsidR="0029480D">
              <w:t>,00</w:t>
            </w:r>
          </w:p>
          <w:p w:rsidR="000D6B49" w:rsidRDefault="000D6B49" w:rsidP="005D6497">
            <w:pPr>
              <w:jc w:val="center"/>
            </w:pPr>
            <w:r>
              <w:t>средства местного бюджета</w:t>
            </w:r>
          </w:p>
        </w:tc>
      </w:tr>
      <w:tr w:rsidR="000D6B49" w:rsidRPr="00B77A41" w:rsidTr="005D6497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11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r>
              <w:t xml:space="preserve">Капитальный ремонт скважин г. Алагир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r>
              <w:t>ОИК и МЗ</w:t>
            </w:r>
            <w:r w:rsidRPr="00B77A41">
              <w:t xml:space="preserve"> АМС-Алагирского рай</w:t>
            </w:r>
            <w:r>
              <w:t>она</w:t>
            </w:r>
            <w:r w:rsidRPr="00B77A41">
              <w:t xml:space="preserve"> </w:t>
            </w:r>
          </w:p>
          <w:p w:rsidR="000D6B49" w:rsidRDefault="000D6B49" w:rsidP="005D6497"/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4D4BD1" w:rsidP="005D6497">
            <w:pPr>
              <w:spacing w:line="300" w:lineRule="auto"/>
              <w:jc w:val="center"/>
            </w:pPr>
            <w:r>
              <w:t xml:space="preserve"> 4</w:t>
            </w:r>
            <w:r w:rsidR="00330EDD">
              <w:t> </w:t>
            </w:r>
            <w:r>
              <w:t>860</w:t>
            </w:r>
            <w:r w:rsidR="00330EDD">
              <w:t xml:space="preserve"> </w:t>
            </w:r>
            <w:r w:rsidR="000D6B49">
              <w:t>717</w:t>
            </w:r>
            <w:r w:rsidR="00330EDD">
              <w:t>,40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 xml:space="preserve"> 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4D4BD1" w:rsidP="005D6497">
            <w:pPr>
              <w:spacing w:line="300" w:lineRule="auto"/>
              <w:jc w:val="center"/>
            </w:pPr>
            <w:r>
              <w:t>4</w:t>
            </w:r>
            <w:r w:rsidR="00330EDD">
              <w:t> </w:t>
            </w:r>
            <w:r>
              <w:t>860</w:t>
            </w:r>
            <w:r w:rsidR="00330EDD">
              <w:t xml:space="preserve"> 717,40</w:t>
            </w:r>
          </w:p>
          <w:p w:rsidR="000D6B49" w:rsidRDefault="000D6B49" w:rsidP="005D6497">
            <w:pPr>
              <w:jc w:val="center"/>
            </w:pPr>
            <w:r>
              <w:t>средства местного бюджета</w:t>
            </w:r>
          </w:p>
        </w:tc>
      </w:tr>
      <w:tr w:rsidR="000D6B49" w:rsidRPr="00B77A41" w:rsidTr="005D6497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12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r>
              <w:t>Приобретение материалов и оборудования для водоснабжения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r>
              <w:t>ОИК и МЗ</w:t>
            </w:r>
            <w:r w:rsidRPr="00B77A41">
              <w:t xml:space="preserve"> АМС-Алагирского рай</w:t>
            </w:r>
            <w:r>
              <w:t>она</w:t>
            </w:r>
            <w:r w:rsidRPr="00B77A41">
              <w:t xml:space="preserve"> </w:t>
            </w:r>
          </w:p>
          <w:p w:rsidR="000D6B49" w:rsidRDefault="000D6B49" w:rsidP="005D6497"/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4D4BD1" w:rsidP="004D4BD1">
            <w:pPr>
              <w:spacing w:line="300" w:lineRule="auto"/>
              <w:jc w:val="center"/>
            </w:pPr>
            <w:r>
              <w:t xml:space="preserve"> 8</w:t>
            </w:r>
            <w:r w:rsidR="00B64ED9">
              <w:t> </w:t>
            </w:r>
            <w:r>
              <w:t>602</w:t>
            </w:r>
            <w:r w:rsidR="00B64ED9">
              <w:t> </w:t>
            </w:r>
            <w:r w:rsidR="000D6B49">
              <w:t>209</w:t>
            </w:r>
            <w:r w:rsidR="00B64ED9">
              <w:t>,28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 xml:space="preserve"> 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4D4BD1" w:rsidP="005D6497">
            <w:pPr>
              <w:spacing w:line="300" w:lineRule="auto"/>
              <w:jc w:val="center"/>
            </w:pPr>
            <w:r>
              <w:t>8</w:t>
            </w:r>
            <w:r w:rsidR="00B64ED9">
              <w:t> </w:t>
            </w:r>
            <w:r>
              <w:t>602</w:t>
            </w:r>
            <w:r w:rsidR="00B64ED9">
              <w:t> </w:t>
            </w:r>
            <w:r w:rsidR="000D6B49">
              <w:t>209</w:t>
            </w:r>
            <w:r w:rsidR="00B64ED9">
              <w:t>,28</w:t>
            </w:r>
          </w:p>
          <w:p w:rsidR="000D6B49" w:rsidRDefault="000D6B49" w:rsidP="005D6497">
            <w:pPr>
              <w:jc w:val="center"/>
            </w:pPr>
            <w:r>
              <w:t>средства местного бюджета</w:t>
            </w:r>
          </w:p>
        </w:tc>
      </w:tr>
      <w:tr w:rsidR="000D6B49" w:rsidRPr="00B77A41" w:rsidTr="005D6497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13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r>
              <w:t>Расходы на ПСД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r>
              <w:t>ОИК и МЗ</w:t>
            </w:r>
            <w:r w:rsidRPr="00B77A41">
              <w:t xml:space="preserve"> АМС-Алагирского рай</w:t>
            </w:r>
            <w:r>
              <w:t>она</w:t>
            </w:r>
            <w:r w:rsidRPr="00B77A41">
              <w:t xml:space="preserve"> </w:t>
            </w:r>
          </w:p>
          <w:p w:rsidR="000D6B49" w:rsidRDefault="000D6B49" w:rsidP="005D6497"/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 xml:space="preserve"> 503</w:t>
            </w:r>
            <w:r w:rsidR="006D68BD">
              <w:t xml:space="preserve"> </w:t>
            </w:r>
            <w:r w:rsidR="004D4BD1">
              <w:t>000</w:t>
            </w:r>
            <w:r w:rsidR="006D68BD">
              <w:t>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 xml:space="preserve"> 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>503</w:t>
            </w:r>
            <w:r w:rsidR="006D68BD">
              <w:t> </w:t>
            </w:r>
            <w:r w:rsidR="004D4BD1">
              <w:t>000</w:t>
            </w:r>
            <w:r w:rsidR="006D68BD">
              <w:t>,00</w:t>
            </w:r>
          </w:p>
          <w:p w:rsidR="000D6B49" w:rsidRDefault="000D6B49" w:rsidP="005D6497">
            <w:pPr>
              <w:jc w:val="center"/>
            </w:pPr>
            <w:r>
              <w:t>средства местного бюджета</w:t>
            </w:r>
          </w:p>
        </w:tc>
      </w:tr>
      <w:tr w:rsidR="000D6B49" w:rsidRPr="0048318D" w:rsidTr="005D6497">
        <w:trPr>
          <w:trHeight w:val="20"/>
        </w:trPr>
        <w:tc>
          <w:tcPr>
            <w:tcW w:w="2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48318D" w:rsidRDefault="000D6B49" w:rsidP="005D6497">
            <w:pPr>
              <w:rPr>
                <w:b/>
              </w:rPr>
            </w:pPr>
            <w:r w:rsidRPr="0048318D">
              <w:rPr>
                <w:b/>
              </w:rPr>
              <w:t>Всего по водоснабжению: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48318D" w:rsidRDefault="00487A13" w:rsidP="005D6497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32 954 </w:t>
            </w:r>
            <w:r w:rsidR="00E24D90">
              <w:rPr>
                <w:b/>
              </w:rPr>
              <w:t>116</w:t>
            </w:r>
            <w:r>
              <w:rPr>
                <w:b/>
              </w:rPr>
              <w:t>,</w:t>
            </w:r>
            <w:r w:rsidR="00E24D90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48318D" w:rsidRDefault="000D6B49" w:rsidP="005D6497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87A13">
              <w:rPr>
                <w:b/>
              </w:rPr>
              <w:t> </w:t>
            </w:r>
            <w:r>
              <w:rPr>
                <w:b/>
              </w:rPr>
              <w:t>500</w:t>
            </w:r>
            <w:r w:rsidR="00487A13">
              <w:rPr>
                <w:b/>
              </w:rPr>
              <w:t xml:space="preserve"> 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48318D" w:rsidRDefault="000D6B49" w:rsidP="005D6497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612EA">
              <w:rPr>
                <w:b/>
              </w:rPr>
              <w:t> </w:t>
            </w:r>
            <w:r>
              <w:rPr>
                <w:b/>
              </w:rPr>
              <w:t>000</w:t>
            </w:r>
            <w:r w:rsidR="007612EA">
              <w:rPr>
                <w:b/>
              </w:rPr>
              <w:t xml:space="preserve"> 000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48318D" w:rsidRDefault="00487A13" w:rsidP="00810509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25 454 </w:t>
            </w:r>
            <w:r w:rsidR="00E24D90">
              <w:rPr>
                <w:b/>
              </w:rPr>
              <w:t>116</w:t>
            </w:r>
            <w:r>
              <w:rPr>
                <w:b/>
              </w:rPr>
              <w:t>,</w:t>
            </w:r>
            <w:r w:rsidR="00E24D90">
              <w:rPr>
                <w:b/>
              </w:rPr>
              <w:t>11</w:t>
            </w:r>
          </w:p>
        </w:tc>
      </w:tr>
      <w:tr w:rsidR="000D6B49" w:rsidRPr="00B77A41" w:rsidTr="005D6497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pPr>
              <w:spacing w:line="300" w:lineRule="auto"/>
              <w:ind w:left="-108" w:right="-118"/>
              <w:jc w:val="center"/>
              <w:rPr>
                <w:spacing w:val="-14"/>
              </w:rPr>
            </w:pPr>
          </w:p>
        </w:tc>
        <w:tc>
          <w:tcPr>
            <w:tcW w:w="4648" w:type="pct"/>
            <w:gridSpan w:val="7"/>
            <w:tcBorders>
              <w:top w:val="nil"/>
              <w:bottom w:val="nil"/>
            </w:tcBorders>
            <w:shd w:val="clear" w:color="auto" w:fill="auto"/>
          </w:tcPr>
          <w:p w:rsidR="000D6B49" w:rsidRPr="00B77A41" w:rsidRDefault="000D6B49" w:rsidP="005D6497">
            <w:pPr>
              <w:spacing w:after="160" w:line="259" w:lineRule="auto"/>
              <w:jc w:val="center"/>
            </w:pPr>
            <w:r>
              <w:t>Система водоотведения</w:t>
            </w:r>
          </w:p>
        </w:tc>
      </w:tr>
      <w:tr w:rsidR="000D6B49" w:rsidRPr="00B77A41" w:rsidTr="005D6497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B49" w:rsidRPr="00B77A41" w:rsidRDefault="000D6B49" w:rsidP="005D6497">
            <w:pPr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B49" w:rsidRPr="00B77A41" w:rsidRDefault="000D6B49" w:rsidP="005D6497">
            <w:r>
              <w:t>Разработка проектно-сметной документации на реконструкцию ОСК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r>
              <w:t xml:space="preserve"> ОИК и МЗ</w:t>
            </w:r>
            <w:r w:rsidRPr="00B77A41">
              <w:t xml:space="preserve"> АМС-Алагирского рай</w:t>
            </w:r>
            <w:r>
              <w:t>она</w:t>
            </w:r>
            <w:r w:rsidRPr="00B77A41">
              <w:t xml:space="preserve"> </w:t>
            </w:r>
          </w:p>
          <w:p w:rsidR="000D6B49" w:rsidRPr="00B77A41" w:rsidRDefault="000D6B49" w:rsidP="005D6497"/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B49" w:rsidRPr="00B77A41" w:rsidRDefault="00E64A36" w:rsidP="005D6497">
            <w:pPr>
              <w:spacing w:line="300" w:lineRule="auto"/>
              <w:jc w:val="center"/>
            </w:pPr>
            <w:r>
              <w:t>1</w:t>
            </w:r>
            <w:r w:rsidR="00243D12">
              <w:t> </w:t>
            </w:r>
            <w:r w:rsidR="000D6B49">
              <w:t>000</w:t>
            </w:r>
            <w:r w:rsidR="00243D12">
              <w:t xml:space="preserve"> </w:t>
            </w:r>
            <w:r>
              <w:t>000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E64A36" w:rsidP="005D6497">
            <w:pPr>
              <w:spacing w:line="300" w:lineRule="auto"/>
              <w:jc w:val="center"/>
            </w:pPr>
            <w:r>
              <w:t>1</w:t>
            </w:r>
            <w:r w:rsidR="00243D12">
              <w:t> </w:t>
            </w:r>
            <w:r w:rsidR="000D6B49">
              <w:t>000</w:t>
            </w:r>
            <w:r w:rsidR="00243D12">
              <w:t xml:space="preserve"> </w:t>
            </w:r>
            <w:r>
              <w:t>000</w:t>
            </w:r>
          </w:p>
          <w:p w:rsidR="000D6B49" w:rsidRPr="00B77A41" w:rsidRDefault="000D6B49" w:rsidP="005D6497">
            <w:pPr>
              <w:spacing w:line="300" w:lineRule="auto"/>
              <w:jc w:val="center"/>
            </w:pPr>
            <w:r>
              <w:t>средства местного бюджета</w:t>
            </w:r>
          </w:p>
          <w:p w:rsidR="000D6B49" w:rsidRPr="00B77A41" w:rsidRDefault="000D6B49" w:rsidP="005D6497">
            <w:pPr>
              <w:spacing w:line="300" w:lineRule="auto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pPr>
              <w:spacing w:line="300" w:lineRule="auto"/>
              <w:jc w:val="center"/>
            </w:pPr>
            <w:r>
              <w:t>-</w:t>
            </w:r>
          </w:p>
        </w:tc>
      </w:tr>
      <w:tr w:rsidR="000D6B49" w:rsidRPr="00B77A41" w:rsidTr="005D6497">
        <w:trPr>
          <w:trHeight w:val="84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pPr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r>
              <w:t>Замена ветхих канализационных сетей 1 км.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r>
              <w:t xml:space="preserve">  ОИК и МЗ</w:t>
            </w:r>
            <w:r w:rsidRPr="00B77A41">
              <w:t xml:space="preserve"> АМС-Алагирского рай</w:t>
            </w:r>
            <w:r>
              <w:t>она</w:t>
            </w:r>
            <w:r w:rsidRPr="00B77A41">
              <w:t xml:space="preserve"> </w:t>
            </w:r>
          </w:p>
          <w:p w:rsidR="000D6B49" w:rsidRPr="00B77A41" w:rsidRDefault="000D6B49" w:rsidP="005D6497"/>
          <w:p w:rsidR="000D6B49" w:rsidRDefault="000D6B49" w:rsidP="005D6497"/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E64A36" w:rsidP="005D6497">
            <w:pPr>
              <w:spacing w:line="300" w:lineRule="auto"/>
              <w:jc w:val="center"/>
            </w:pPr>
            <w:r>
              <w:t>1</w:t>
            </w:r>
            <w:r w:rsidR="00D27C5A">
              <w:t> </w:t>
            </w:r>
            <w:r w:rsidR="000D6B49">
              <w:t>000</w:t>
            </w:r>
            <w:r w:rsidR="00D27C5A">
              <w:t xml:space="preserve"> </w:t>
            </w:r>
            <w:r>
              <w:t>000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>500</w:t>
            </w:r>
            <w:r w:rsidR="00D27C5A">
              <w:t xml:space="preserve"> </w:t>
            </w:r>
            <w:r w:rsidR="00E64A36">
              <w:t>000</w:t>
            </w:r>
          </w:p>
          <w:p w:rsidR="000D6B49" w:rsidRPr="00B77A41" w:rsidRDefault="000D6B49" w:rsidP="005D6497">
            <w:pPr>
              <w:spacing w:line="300" w:lineRule="auto"/>
              <w:jc w:val="center"/>
            </w:pPr>
            <w:r>
              <w:t>средства местного бюджета</w:t>
            </w:r>
          </w:p>
          <w:p w:rsidR="000D6B49" w:rsidRPr="00B77A41" w:rsidRDefault="000D6B49" w:rsidP="005D6497">
            <w:pPr>
              <w:spacing w:line="300" w:lineRule="auto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>500</w:t>
            </w:r>
            <w:r w:rsidR="00D27C5A">
              <w:t xml:space="preserve"> </w:t>
            </w:r>
            <w:r w:rsidR="00E64A36">
              <w:t>000</w:t>
            </w:r>
          </w:p>
          <w:p w:rsidR="000D6B49" w:rsidRPr="00B77A41" w:rsidRDefault="000D6B49" w:rsidP="005D6497">
            <w:pPr>
              <w:spacing w:line="300" w:lineRule="auto"/>
              <w:jc w:val="center"/>
            </w:pPr>
            <w:r>
              <w:t>средства местного бюджета</w:t>
            </w:r>
          </w:p>
          <w:p w:rsidR="000D6B49" w:rsidRPr="00B77A41" w:rsidRDefault="000D6B49" w:rsidP="005D6497">
            <w:pPr>
              <w:spacing w:line="300" w:lineRule="auto"/>
              <w:jc w:val="center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pPr>
              <w:spacing w:line="300" w:lineRule="auto"/>
              <w:jc w:val="center"/>
            </w:pPr>
            <w:r>
              <w:t>-</w:t>
            </w:r>
          </w:p>
        </w:tc>
      </w:tr>
      <w:tr w:rsidR="000D6B49" w:rsidRPr="00B77A41" w:rsidTr="005D6497">
        <w:trPr>
          <w:trHeight w:val="84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r>
              <w:t>Капитальный ремонт канализационных сетей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r>
              <w:t xml:space="preserve">  ОИК и МЗ</w:t>
            </w:r>
            <w:r w:rsidRPr="00B77A41">
              <w:t xml:space="preserve"> АМС-Алагирского рай</w:t>
            </w:r>
            <w:r>
              <w:t>она</w:t>
            </w:r>
            <w:r w:rsidRPr="00B77A41">
              <w:t xml:space="preserve"> </w:t>
            </w:r>
          </w:p>
          <w:p w:rsidR="000D6B49" w:rsidRPr="00B77A41" w:rsidRDefault="000D6B49" w:rsidP="005D6497"/>
          <w:p w:rsidR="000D6B49" w:rsidRDefault="000D6B49" w:rsidP="005D6497"/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E64A36" w:rsidP="005D6497">
            <w:pPr>
              <w:spacing w:line="300" w:lineRule="auto"/>
              <w:jc w:val="center"/>
            </w:pPr>
            <w:r>
              <w:t>520</w:t>
            </w:r>
            <w:r w:rsidR="007A6C36">
              <w:t> 358,89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pPr>
              <w:spacing w:line="300" w:lineRule="auto"/>
              <w:jc w:val="center"/>
            </w:pPr>
            <w:r>
              <w:t xml:space="preserve"> -</w:t>
            </w:r>
          </w:p>
          <w:p w:rsidR="000D6B49" w:rsidRPr="00B77A41" w:rsidRDefault="000D6B49" w:rsidP="005D6497">
            <w:pPr>
              <w:spacing w:line="300" w:lineRule="auto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pPr>
              <w:spacing w:line="300" w:lineRule="auto"/>
              <w:jc w:val="center"/>
            </w:pPr>
            <w:r>
              <w:t xml:space="preserve"> </w:t>
            </w:r>
          </w:p>
          <w:p w:rsidR="000D6B49" w:rsidRPr="00B77A41" w:rsidRDefault="000D6B49" w:rsidP="005D6497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E64A36" w:rsidP="005D6497">
            <w:pPr>
              <w:spacing w:line="300" w:lineRule="auto"/>
              <w:jc w:val="center"/>
            </w:pPr>
            <w:r>
              <w:t>520</w:t>
            </w:r>
            <w:r w:rsidR="007A6C36">
              <w:t> 358,89</w:t>
            </w:r>
          </w:p>
          <w:p w:rsidR="000D6B49" w:rsidRPr="00B77A41" w:rsidRDefault="000D6B49" w:rsidP="005D6497">
            <w:pPr>
              <w:jc w:val="center"/>
            </w:pPr>
            <w:r>
              <w:t>средства местного бюджета</w:t>
            </w:r>
          </w:p>
        </w:tc>
      </w:tr>
      <w:tr w:rsidR="000D6B49" w:rsidRPr="00B77A41" w:rsidTr="005D6497">
        <w:trPr>
          <w:trHeight w:val="84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lastRenderedPageBreak/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r>
              <w:t>Капитальный ремонт канализационных сетей и канализационных колодцев в п. В. Фиагдон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r>
              <w:t xml:space="preserve">  ОИК и МЗ</w:t>
            </w:r>
            <w:r w:rsidRPr="00B77A41">
              <w:t xml:space="preserve"> АМС-Алагирского рай</w:t>
            </w:r>
            <w:r>
              <w:t>она</w:t>
            </w:r>
            <w:r w:rsidRPr="00B77A41">
              <w:t xml:space="preserve"> </w:t>
            </w:r>
          </w:p>
          <w:p w:rsidR="000D6B49" w:rsidRPr="00B77A41" w:rsidRDefault="000D6B49" w:rsidP="005D6497"/>
          <w:p w:rsidR="000D6B49" w:rsidRDefault="000D6B49" w:rsidP="005D6497"/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E64A36" w:rsidP="005D6497">
            <w:pPr>
              <w:spacing w:line="300" w:lineRule="auto"/>
              <w:jc w:val="center"/>
            </w:pPr>
            <w:r>
              <w:t>303</w:t>
            </w:r>
            <w:r w:rsidR="007A6C36">
              <w:t> </w:t>
            </w:r>
            <w:r>
              <w:t>115</w:t>
            </w:r>
            <w:r w:rsidR="007A6C36">
              <w:t>,10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pPr>
              <w:spacing w:line="300" w:lineRule="auto"/>
              <w:jc w:val="center"/>
            </w:pPr>
            <w:r>
              <w:t xml:space="preserve"> -</w:t>
            </w:r>
          </w:p>
          <w:p w:rsidR="000D6B49" w:rsidRPr="00B77A41" w:rsidRDefault="000D6B49" w:rsidP="005D6497">
            <w:pPr>
              <w:spacing w:line="300" w:lineRule="auto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pPr>
              <w:spacing w:line="300" w:lineRule="auto"/>
              <w:jc w:val="center"/>
            </w:pPr>
            <w:r>
              <w:t xml:space="preserve"> </w:t>
            </w:r>
          </w:p>
          <w:p w:rsidR="000D6B49" w:rsidRPr="00B77A41" w:rsidRDefault="000D6B49" w:rsidP="005D6497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E64A36" w:rsidP="005D6497">
            <w:pPr>
              <w:spacing w:line="300" w:lineRule="auto"/>
              <w:jc w:val="center"/>
            </w:pPr>
            <w:r>
              <w:t>303</w:t>
            </w:r>
            <w:r w:rsidR="007A6C36">
              <w:t> </w:t>
            </w:r>
            <w:r>
              <w:t>115</w:t>
            </w:r>
            <w:r w:rsidR="007A6C36">
              <w:t>,10</w:t>
            </w:r>
          </w:p>
          <w:p w:rsidR="000D6B49" w:rsidRDefault="000D6B49" w:rsidP="005D6497">
            <w:pPr>
              <w:jc w:val="center"/>
            </w:pPr>
            <w:r>
              <w:t>средства местного бюджета</w:t>
            </w:r>
          </w:p>
        </w:tc>
      </w:tr>
      <w:tr w:rsidR="000D6B49" w:rsidRPr="00B77A41" w:rsidTr="005D6497">
        <w:trPr>
          <w:trHeight w:val="84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r>
              <w:t xml:space="preserve">Замена ветхих канализационных сетей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r>
              <w:t xml:space="preserve">  ОИК и МЗ</w:t>
            </w:r>
            <w:r w:rsidRPr="00B77A41">
              <w:t xml:space="preserve"> АМС-Алагирского рай</w:t>
            </w:r>
            <w:r>
              <w:t>она</w:t>
            </w:r>
            <w:r w:rsidRPr="00B77A41">
              <w:t xml:space="preserve"> </w:t>
            </w:r>
          </w:p>
          <w:p w:rsidR="000D6B49" w:rsidRPr="00B77A41" w:rsidRDefault="000D6B49" w:rsidP="005D6497"/>
          <w:p w:rsidR="000D6B49" w:rsidRDefault="000D6B49" w:rsidP="005D6497"/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>1</w:t>
            </w:r>
            <w:r w:rsidR="007A6C36">
              <w:t> </w:t>
            </w:r>
            <w:r>
              <w:t>000</w:t>
            </w:r>
            <w:r w:rsidR="007A6C36">
              <w:t xml:space="preserve"> </w:t>
            </w:r>
            <w:r w:rsidR="00E64A36">
              <w:t>000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 xml:space="preserve"> 500</w:t>
            </w:r>
            <w:r w:rsidR="007A6C36">
              <w:t xml:space="preserve"> </w:t>
            </w:r>
            <w:r w:rsidR="00E64A36">
              <w:t>000</w:t>
            </w:r>
          </w:p>
          <w:p w:rsidR="000D6B49" w:rsidRPr="00B77A41" w:rsidRDefault="000D6B49" w:rsidP="005D6497">
            <w:pPr>
              <w:spacing w:line="300" w:lineRule="auto"/>
              <w:jc w:val="center"/>
            </w:pPr>
            <w:r>
              <w:t>средства местного бюджета</w:t>
            </w:r>
          </w:p>
          <w:p w:rsidR="000D6B49" w:rsidRPr="00B77A41" w:rsidRDefault="000D6B49" w:rsidP="005D6497">
            <w:pPr>
              <w:spacing w:line="300" w:lineRule="auto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 xml:space="preserve"> 500</w:t>
            </w:r>
            <w:r w:rsidR="007A6C36">
              <w:t xml:space="preserve"> </w:t>
            </w:r>
            <w:r w:rsidR="00E64A36">
              <w:t>000</w:t>
            </w:r>
          </w:p>
          <w:p w:rsidR="000D6B49" w:rsidRPr="00B77A41" w:rsidRDefault="000D6B49" w:rsidP="005D6497">
            <w:pPr>
              <w:spacing w:line="300" w:lineRule="auto"/>
              <w:jc w:val="center"/>
            </w:pPr>
            <w:r>
              <w:t>средства местного бюджета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>-</w:t>
            </w:r>
          </w:p>
        </w:tc>
      </w:tr>
      <w:tr w:rsidR="000D6B49" w:rsidRPr="0048318D" w:rsidTr="005D6497">
        <w:trPr>
          <w:trHeight w:val="841"/>
        </w:trPr>
        <w:tc>
          <w:tcPr>
            <w:tcW w:w="2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48318D" w:rsidRDefault="000D6B49" w:rsidP="005D6497">
            <w:pPr>
              <w:rPr>
                <w:b/>
              </w:rPr>
            </w:pPr>
            <w:r w:rsidRPr="0048318D">
              <w:rPr>
                <w:b/>
              </w:rPr>
              <w:t>Всего по водоотведению: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E64A36" w:rsidP="00E64A36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6463B">
              <w:rPr>
                <w:b/>
              </w:rPr>
              <w:t> </w:t>
            </w:r>
            <w:r>
              <w:rPr>
                <w:b/>
              </w:rPr>
              <w:t>823</w:t>
            </w:r>
            <w:r w:rsidR="0076463B">
              <w:rPr>
                <w:b/>
              </w:rPr>
              <w:t> 473,99</w:t>
            </w:r>
          </w:p>
          <w:p w:rsidR="0076463B" w:rsidRPr="0048318D" w:rsidRDefault="0076463B" w:rsidP="00E64A36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48318D" w:rsidRDefault="000D6B49" w:rsidP="005D6497">
            <w:pPr>
              <w:spacing w:line="300" w:lineRule="auto"/>
              <w:jc w:val="center"/>
              <w:rPr>
                <w:b/>
              </w:rPr>
            </w:pPr>
            <w:r w:rsidRPr="0048318D">
              <w:rPr>
                <w:b/>
              </w:rPr>
              <w:t>2</w:t>
            </w:r>
            <w:r w:rsidR="00BB63B2">
              <w:rPr>
                <w:b/>
              </w:rPr>
              <w:t> </w:t>
            </w:r>
            <w:r w:rsidRPr="0048318D">
              <w:rPr>
                <w:b/>
              </w:rPr>
              <w:t>000</w:t>
            </w:r>
            <w:r w:rsidR="00BB63B2">
              <w:rPr>
                <w:b/>
              </w:rPr>
              <w:t xml:space="preserve"> </w:t>
            </w:r>
            <w:r w:rsidR="00E64A36">
              <w:rPr>
                <w:b/>
              </w:rPr>
              <w:t>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48318D" w:rsidRDefault="000D6B49" w:rsidP="005D6497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1 000</w:t>
            </w:r>
            <w:r w:rsidR="00E64A36">
              <w:rPr>
                <w:b/>
              </w:rPr>
              <w:t>000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48318D" w:rsidRDefault="00E64A36" w:rsidP="005D6497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823</w:t>
            </w:r>
            <w:r w:rsidR="0076463B">
              <w:rPr>
                <w:b/>
              </w:rPr>
              <w:t> </w:t>
            </w:r>
            <w:r w:rsidR="000D6B49">
              <w:rPr>
                <w:b/>
              </w:rPr>
              <w:t>473</w:t>
            </w:r>
            <w:r w:rsidR="0076463B">
              <w:rPr>
                <w:b/>
              </w:rPr>
              <w:t xml:space="preserve">, </w:t>
            </w:r>
            <w:r w:rsidR="000D6B49">
              <w:rPr>
                <w:b/>
              </w:rPr>
              <w:t>99</w:t>
            </w:r>
          </w:p>
        </w:tc>
      </w:tr>
      <w:tr w:rsidR="000D6B49" w:rsidRPr="00B77A41" w:rsidTr="005D6497">
        <w:trPr>
          <w:trHeight w:val="40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 xml:space="preserve">Теплоснабжение </w:t>
            </w:r>
          </w:p>
        </w:tc>
      </w:tr>
      <w:tr w:rsidR="000D6B49" w:rsidRPr="00B77A41" w:rsidTr="005D6497">
        <w:trPr>
          <w:trHeight w:val="111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pPr>
              <w:ind w:left="-108" w:right="-112"/>
              <w:jc w:val="center"/>
              <w:rPr>
                <w:spacing w:val="-14"/>
              </w:rPr>
            </w:pPr>
            <w:r>
              <w:rPr>
                <w:spacing w:val="-14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r>
              <w:t>Перевод МКД на индивидуальное отопление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r>
              <w:t xml:space="preserve"> </w:t>
            </w:r>
            <w:r w:rsidRPr="00B77A41">
              <w:t xml:space="preserve"> </w:t>
            </w:r>
            <w:r>
              <w:t>ОИК и МЗ</w:t>
            </w:r>
            <w:r w:rsidRPr="00B77A41">
              <w:t xml:space="preserve"> АМС-Алагирского рай</w:t>
            </w:r>
            <w:r>
              <w:t>она</w:t>
            </w:r>
            <w:r w:rsidRPr="00B77A41">
              <w:t xml:space="preserve"> </w:t>
            </w:r>
          </w:p>
          <w:p w:rsidR="000D6B49" w:rsidRDefault="000D6B49" w:rsidP="005D6497"/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pPr>
              <w:jc w:val="center"/>
            </w:pPr>
            <w:r>
              <w:t>300</w:t>
            </w:r>
            <w:r w:rsidR="007C0DC5">
              <w:t xml:space="preserve"> </w:t>
            </w:r>
            <w:r w:rsidR="00F23517">
              <w:t>000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/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jc w:val="center"/>
            </w:pPr>
            <w:r>
              <w:t>300</w:t>
            </w:r>
            <w:r w:rsidR="007C0DC5">
              <w:t xml:space="preserve"> </w:t>
            </w:r>
            <w:r w:rsidR="00F23517">
              <w:t>000</w:t>
            </w:r>
          </w:p>
          <w:p w:rsidR="000D6B49" w:rsidRPr="00B77A41" w:rsidRDefault="000D6B49" w:rsidP="005D6497">
            <w:pPr>
              <w:spacing w:line="300" w:lineRule="auto"/>
              <w:jc w:val="center"/>
            </w:pPr>
            <w:r>
              <w:t>средства местного бюджета</w:t>
            </w:r>
          </w:p>
          <w:p w:rsidR="000D6B49" w:rsidRPr="00B77A41" w:rsidRDefault="000D6B49" w:rsidP="005D6497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pPr>
              <w:jc w:val="center"/>
            </w:pPr>
            <w:r>
              <w:t>-</w:t>
            </w:r>
          </w:p>
        </w:tc>
      </w:tr>
      <w:tr w:rsidR="000D6B49" w:rsidRPr="00B77A41" w:rsidTr="005D6497">
        <w:trPr>
          <w:trHeight w:val="98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pPr>
              <w:ind w:left="-108" w:right="-112"/>
              <w:jc w:val="center"/>
              <w:rPr>
                <w:spacing w:val="-14"/>
              </w:rPr>
            </w:pPr>
            <w:r>
              <w:rPr>
                <w:spacing w:val="-1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r>
              <w:t>Реконструкция тепловых сетей сельских поселений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r>
              <w:t xml:space="preserve">  ОИК и МЗ</w:t>
            </w:r>
            <w:r w:rsidRPr="00B77A41">
              <w:t xml:space="preserve"> </w:t>
            </w:r>
            <w:r>
              <w:t>АМС Алагирского района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pPr>
              <w:jc w:val="center"/>
            </w:pPr>
            <w:r>
              <w:t>3</w:t>
            </w:r>
            <w:r w:rsidR="007C0DC5">
              <w:t xml:space="preserve"> </w:t>
            </w:r>
            <w:r>
              <w:t>00</w:t>
            </w:r>
            <w:r w:rsidR="007C0DC5">
              <w:t xml:space="preserve">0 </w:t>
            </w:r>
            <w:r>
              <w:t>0</w:t>
            </w:r>
            <w:r w:rsidR="007C0DC5">
              <w:t>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jc w:val="center"/>
            </w:pPr>
            <w:r>
              <w:t>1</w:t>
            </w:r>
            <w:r w:rsidR="007C0DC5">
              <w:t> </w:t>
            </w:r>
            <w:r>
              <w:t>500</w:t>
            </w:r>
            <w:r w:rsidR="007C0DC5">
              <w:t xml:space="preserve"> </w:t>
            </w:r>
            <w:r w:rsidR="00F23517">
              <w:t>000</w:t>
            </w:r>
          </w:p>
          <w:p w:rsidR="000D6B49" w:rsidRPr="00B77A41" w:rsidRDefault="000D6B49" w:rsidP="005D6497">
            <w:pPr>
              <w:spacing w:line="300" w:lineRule="auto"/>
              <w:jc w:val="center"/>
            </w:pPr>
            <w:r>
              <w:t>средства местного бюджета</w:t>
            </w:r>
          </w:p>
          <w:p w:rsidR="000D6B49" w:rsidRDefault="000D6B49" w:rsidP="005D6497">
            <w:pPr>
              <w:jc w:val="center"/>
            </w:pPr>
          </w:p>
          <w:p w:rsidR="000D6B49" w:rsidRPr="00B77A41" w:rsidRDefault="000D6B49" w:rsidP="005D6497">
            <w:pPr>
              <w:jc w:val="center"/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jc w:val="center"/>
            </w:pPr>
            <w:r>
              <w:t>1</w:t>
            </w:r>
            <w:r w:rsidR="007C0DC5">
              <w:t> </w:t>
            </w:r>
            <w:r>
              <w:t>500</w:t>
            </w:r>
            <w:r w:rsidR="007C0DC5">
              <w:t xml:space="preserve"> </w:t>
            </w:r>
            <w:r w:rsidR="00F23517">
              <w:t>000</w:t>
            </w:r>
          </w:p>
          <w:p w:rsidR="000D6B49" w:rsidRPr="00B77A41" w:rsidRDefault="000D6B49" w:rsidP="005D6497">
            <w:pPr>
              <w:spacing w:line="300" w:lineRule="auto"/>
              <w:jc w:val="center"/>
            </w:pPr>
            <w:r>
              <w:t>средства местного бюджета</w:t>
            </w:r>
          </w:p>
          <w:p w:rsidR="000D6B49" w:rsidRPr="00B77A41" w:rsidRDefault="000D6B49" w:rsidP="005D6497">
            <w:pPr>
              <w:jc w:val="center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pPr>
              <w:jc w:val="center"/>
            </w:pPr>
            <w:r>
              <w:t>-</w:t>
            </w:r>
          </w:p>
        </w:tc>
      </w:tr>
      <w:tr w:rsidR="000D6B49" w:rsidRPr="00B77A41" w:rsidTr="005D6497">
        <w:trPr>
          <w:trHeight w:val="98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ind w:left="-108" w:right="-112"/>
              <w:jc w:val="center"/>
              <w:rPr>
                <w:spacing w:val="-14"/>
              </w:rPr>
            </w:pPr>
            <w:r>
              <w:rPr>
                <w:spacing w:val="-14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r>
              <w:t>Приобретение материалов и оборудования по теплоснабжению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r>
              <w:t>ОИК и МЗ</w:t>
            </w:r>
            <w:r w:rsidRPr="00B77A41">
              <w:t xml:space="preserve"> </w:t>
            </w:r>
            <w:r>
              <w:t>АМС Алагирского района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F23517" w:rsidP="005D6497">
            <w:pPr>
              <w:jc w:val="center"/>
            </w:pPr>
            <w:r>
              <w:t>4</w:t>
            </w:r>
            <w:r w:rsidR="00B27B4A">
              <w:t> </w:t>
            </w:r>
            <w:r>
              <w:t>766</w:t>
            </w:r>
            <w:r w:rsidR="00B27B4A">
              <w:t> </w:t>
            </w:r>
            <w:r w:rsidR="000D6B49">
              <w:t>983</w:t>
            </w:r>
            <w:r w:rsidR="00B27B4A">
              <w:t>,22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jc w:val="center"/>
            </w:pPr>
            <w:r>
              <w:t xml:space="preserve"> -</w:t>
            </w:r>
          </w:p>
          <w:p w:rsidR="000D6B49" w:rsidRPr="00B77A41" w:rsidRDefault="000D6B49" w:rsidP="005D6497">
            <w:pPr>
              <w:jc w:val="center"/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F23517" w:rsidP="005D6497">
            <w:pPr>
              <w:spacing w:line="300" w:lineRule="auto"/>
              <w:jc w:val="center"/>
            </w:pPr>
            <w:r>
              <w:t>4</w:t>
            </w:r>
            <w:r w:rsidR="00B27B4A">
              <w:t> </w:t>
            </w:r>
            <w:r>
              <w:t>766</w:t>
            </w:r>
            <w:r w:rsidR="00B27B4A">
              <w:t> </w:t>
            </w:r>
            <w:r w:rsidR="000D6B49">
              <w:t>983</w:t>
            </w:r>
            <w:r w:rsidR="00B27B4A">
              <w:t>,</w:t>
            </w:r>
            <w:r w:rsidR="000D6B49">
              <w:t>22</w:t>
            </w:r>
          </w:p>
          <w:p w:rsidR="000D6B49" w:rsidRPr="00B77A41" w:rsidRDefault="000D6B49" w:rsidP="005D6497">
            <w:pPr>
              <w:jc w:val="center"/>
            </w:pPr>
            <w:r>
              <w:t>средства местного бюджета</w:t>
            </w:r>
          </w:p>
          <w:p w:rsidR="000D6B49" w:rsidRDefault="000D6B49" w:rsidP="005D6497">
            <w:pPr>
              <w:jc w:val="center"/>
            </w:pPr>
            <w:r>
              <w:t>-</w:t>
            </w:r>
          </w:p>
        </w:tc>
      </w:tr>
      <w:tr w:rsidR="000D6B49" w:rsidRPr="00B77A41" w:rsidTr="005D6497">
        <w:trPr>
          <w:trHeight w:val="98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ind w:left="-108" w:right="-112"/>
              <w:jc w:val="center"/>
              <w:rPr>
                <w:spacing w:val="-14"/>
              </w:rPr>
            </w:pPr>
            <w:r>
              <w:rPr>
                <w:spacing w:val="-14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r>
              <w:t xml:space="preserve">Подключение котельной в п. В. Фиагдон к сети газораспределения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r>
              <w:t>ОИК и МЗ</w:t>
            </w:r>
            <w:r w:rsidRPr="00B77A41">
              <w:t xml:space="preserve"> </w:t>
            </w:r>
            <w:r>
              <w:t>АМС Алагирского района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F23517" w:rsidP="005D6497">
            <w:pPr>
              <w:jc w:val="center"/>
            </w:pPr>
            <w:r>
              <w:t>1</w:t>
            </w:r>
            <w:r w:rsidR="007A6C36">
              <w:t> </w:t>
            </w:r>
            <w:r>
              <w:t>820</w:t>
            </w:r>
            <w:r w:rsidR="007A6C36">
              <w:t> </w:t>
            </w:r>
            <w:r w:rsidR="000D6B49">
              <w:t>436</w:t>
            </w:r>
            <w:r w:rsidR="007A6C36">
              <w:t>,31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jc w:val="center"/>
            </w:pPr>
            <w:r>
              <w:t xml:space="preserve"> -</w:t>
            </w:r>
          </w:p>
          <w:p w:rsidR="000D6B49" w:rsidRPr="00B77A41" w:rsidRDefault="000D6B49" w:rsidP="005D6497">
            <w:pPr>
              <w:jc w:val="center"/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B77A41" w:rsidRDefault="000D6B49" w:rsidP="005D6497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F23517" w:rsidP="005D6497">
            <w:pPr>
              <w:spacing w:line="300" w:lineRule="auto"/>
              <w:jc w:val="center"/>
            </w:pPr>
            <w:r>
              <w:t>1</w:t>
            </w:r>
            <w:r w:rsidR="007A6C36">
              <w:t> </w:t>
            </w:r>
            <w:r>
              <w:t>820</w:t>
            </w:r>
            <w:r w:rsidR="007A6C36">
              <w:t> </w:t>
            </w:r>
            <w:r w:rsidR="000D6B49">
              <w:t>436</w:t>
            </w:r>
            <w:r w:rsidR="007A6C36">
              <w:t>,</w:t>
            </w:r>
            <w:r w:rsidR="000D6B49">
              <w:t>31</w:t>
            </w:r>
          </w:p>
          <w:p w:rsidR="000D6B49" w:rsidRPr="00B77A41" w:rsidRDefault="000D6B49" w:rsidP="005D6497">
            <w:pPr>
              <w:jc w:val="center"/>
            </w:pPr>
            <w:r>
              <w:t>средства местного бюджета</w:t>
            </w:r>
          </w:p>
          <w:p w:rsidR="000D6B49" w:rsidRDefault="000D6B49" w:rsidP="005D6497">
            <w:pPr>
              <w:jc w:val="center"/>
            </w:pPr>
          </w:p>
        </w:tc>
      </w:tr>
      <w:tr w:rsidR="000D6B49" w:rsidRPr="00B77A41" w:rsidTr="005D6497">
        <w:trPr>
          <w:trHeight w:val="439"/>
        </w:trPr>
        <w:tc>
          <w:tcPr>
            <w:tcW w:w="2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6F1E7F" w:rsidRDefault="000D6B49" w:rsidP="005D6497">
            <w:pPr>
              <w:spacing w:line="204" w:lineRule="auto"/>
              <w:rPr>
                <w:b/>
              </w:rPr>
            </w:pPr>
            <w:r w:rsidRPr="006F1E7F">
              <w:rPr>
                <w:b/>
              </w:rPr>
              <w:t>Всего по теплоснабжению: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6F1E7F" w:rsidRDefault="00F23517" w:rsidP="005D649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6463B">
              <w:rPr>
                <w:b/>
              </w:rPr>
              <w:t> </w:t>
            </w:r>
            <w:r>
              <w:rPr>
                <w:b/>
              </w:rPr>
              <w:t>887</w:t>
            </w:r>
            <w:r w:rsidR="0076463B">
              <w:rPr>
                <w:b/>
              </w:rPr>
              <w:t> </w:t>
            </w:r>
            <w:r w:rsidR="000D6B49">
              <w:rPr>
                <w:b/>
              </w:rPr>
              <w:t>419</w:t>
            </w:r>
            <w:r w:rsidR="0076463B">
              <w:rPr>
                <w:b/>
              </w:rPr>
              <w:t>,52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6F1E7F" w:rsidRDefault="000D6B49" w:rsidP="005D64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463B">
              <w:rPr>
                <w:b/>
              </w:rPr>
              <w:t> </w:t>
            </w:r>
            <w:r>
              <w:rPr>
                <w:b/>
              </w:rPr>
              <w:t>500</w:t>
            </w:r>
            <w:r w:rsidR="0076463B">
              <w:rPr>
                <w:b/>
              </w:rPr>
              <w:t xml:space="preserve"> </w:t>
            </w:r>
            <w:r w:rsidR="00F23517">
              <w:rPr>
                <w:b/>
              </w:rPr>
              <w:t>000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6F1E7F" w:rsidRDefault="000D6B49" w:rsidP="005D64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463B">
              <w:rPr>
                <w:b/>
              </w:rPr>
              <w:t> </w:t>
            </w:r>
            <w:r>
              <w:rPr>
                <w:b/>
              </w:rPr>
              <w:t>800</w:t>
            </w:r>
            <w:r w:rsidR="0076463B">
              <w:rPr>
                <w:b/>
              </w:rPr>
              <w:t xml:space="preserve"> </w:t>
            </w:r>
            <w:r w:rsidR="00F23517">
              <w:rPr>
                <w:b/>
              </w:rPr>
              <w:t>000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6F1E7F" w:rsidRDefault="00F23517" w:rsidP="0076463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6463B">
              <w:rPr>
                <w:b/>
              </w:rPr>
              <w:t> </w:t>
            </w:r>
            <w:r>
              <w:rPr>
                <w:b/>
              </w:rPr>
              <w:t>587</w:t>
            </w:r>
            <w:r w:rsidR="0076463B">
              <w:rPr>
                <w:b/>
              </w:rPr>
              <w:t> 4</w:t>
            </w:r>
            <w:r w:rsidR="000D6B49">
              <w:rPr>
                <w:b/>
              </w:rPr>
              <w:t>19</w:t>
            </w:r>
            <w:r w:rsidR="0076463B">
              <w:rPr>
                <w:b/>
              </w:rPr>
              <w:t>,</w:t>
            </w:r>
            <w:r w:rsidR="000D6B49">
              <w:rPr>
                <w:b/>
              </w:rPr>
              <w:t>5</w:t>
            </w:r>
            <w:r w:rsidR="0076463B">
              <w:rPr>
                <w:b/>
              </w:rPr>
              <w:t>2</w:t>
            </w:r>
          </w:p>
        </w:tc>
      </w:tr>
      <w:tr w:rsidR="000D6B49" w:rsidRPr="00B77A41" w:rsidTr="005D6497">
        <w:trPr>
          <w:trHeight w:val="2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 xml:space="preserve">Программное обеспечение </w:t>
            </w:r>
          </w:p>
        </w:tc>
      </w:tr>
      <w:tr w:rsidR="000D6B49" w:rsidRPr="00B77A41" w:rsidTr="005D6497">
        <w:trPr>
          <w:trHeight w:val="98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ind w:left="-108" w:right="-112"/>
              <w:jc w:val="center"/>
              <w:rPr>
                <w:spacing w:val="-14"/>
              </w:rPr>
            </w:pPr>
            <w:r>
              <w:rPr>
                <w:spacing w:val="-14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r>
              <w:t>Приобретение программного обеспечения «Гранд Смета»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r>
              <w:t>ОИК и МЗ</w:t>
            </w:r>
            <w:r w:rsidRPr="00B77A41">
              <w:t xml:space="preserve"> </w:t>
            </w:r>
            <w:r>
              <w:t>АМС Алагирского района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jc w:val="center"/>
            </w:pPr>
            <w:r>
              <w:t>53</w:t>
            </w:r>
            <w:r w:rsidR="007A6C36">
              <w:t xml:space="preserve"> </w:t>
            </w:r>
            <w:r w:rsidR="00F23517">
              <w:t>000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jc w:val="center"/>
            </w:pPr>
            <w:r>
              <w:t>-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spacing w:line="300" w:lineRule="auto"/>
              <w:jc w:val="center"/>
            </w:pPr>
            <w:r>
              <w:t>53</w:t>
            </w:r>
            <w:r w:rsidR="007A6C36">
              <w:t xml:space="preserve"> </w:t>
            </w:r>
            <w:r w:rsidR="00F23517">
              <w:t>000</w:t>
            </w:r>
          </w:p>
          <w:p w:rsidR="000D6B49" w:rsidRDefault="000D6B49" w:rsidP="005D6497">
            <w:pPr>
              <w:jc w:val="center"/>
            </w:pPr>
            <w:r>
              <w:t>средства местного бюджета</w:t>
            </w:r>
          </w:p>
        </w:tc>
      </w:tr>
      <w:tr w:rsidR="000D6B49" w:rsidRPr="00B77A41" w:rsidTr="005D6497">
        <w:trPr>
          <w:trHeight w:val="517"/>
        </w:trPr>
        <w:tc>
          <w:tcPr>
            <w:tcW w:w="2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D81544" w:rsidRDefault="000D6B49" w:rsidP="005D6497">
            <w:pPr>
              <w:rPr>
                <w:b/>
              </w:rPr>
            </w:pPr>
            <w:r w:rsidRPr="00D81544">
              <w:rPr>
                <w:b/>
              </w:rPr>
              <w:t>Всего по программному обеспечению</w:t>
            </w:r>
            <w:r>
              <w:rPr>
                <w:b/>
              </w:rPr>
              <w:t>: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D81544" w:rsidRDefault="000D6B49" w:rsidP="005D6497">
            <w:pPr>
              <w:jc w:val="center"/>
              <w:rPr>
                <w:b/>
              </w:rPr>
            </w:pPr>
            <w:r w:rsidRPr="00D81544">
              <w:rPr>
                <w:b/>
              </w:rPr>
              <w:t xml:space="preserve"> 53</w:t>
            </w:r>
            <w:r w:rsidR="007A6C36">
              <w:rPr>
                <w:b/>
              </w:rPr>
              <w:t xml:space="preserve"> </w:t>
            </w:r>
            <w:r w:rsidR="00F23517">
              <w:rPr>
                <w:b/>
              </w:rPr>
              <w:t>000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D81544" w:rsidRDefault="000D6B49" w:rsidP="005D6497">
            <w:pPr>
              <w:jc w:val="center"/>
              <w:rPr>
                <w:b/>
              </w:rPr>
            </w:pPr>
            <w:r w:rsidRPr="00D81544">
              <w:rPr>
                <w:b/>
              </w:rPr>
              <w:t>-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D81544" w:rsidRDefault="000D6B49" w:rsidP="005D6497">
            <w:pPr>
              <w:spacing w:line="300" w:lineRule="auto"/>
              <w:jc w:val="center"/>
              <w:rPr>
                <w:b/>
              </w:rPr>
            </w:pPr>
            <w:r w:rsidRPr="00D81544">
              <w:rPr>
                <w:b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D81544" w:rsidRDefault="000D6B49" w:rsidP="005D6497">
            <w:pPr>
              <w:spacing w:line="300" w:lineRule="auto"/>
              <w:jc w:val="center"/>
              <w:rPr>
                <w:b/>
              </w:rPr>
            </w:pPr>
            <w:r w:rsidRPr="00D81544">
              <w:rPr>
                <w:b/>
              </w:rPr>
              <w:t>53</w:t>
            </w:r>
            <w:r w:rsidR="007A6C36">
              <w:rPr>
                <w:b/>
              </w:rPr>
              <w:t xml:space="preserve"> </w:t>
            </w:r>
            <w:r w:rsidR="00F23517">
              <w:rPr>
                <w:b/>
              </w:rPr>
              <w:t>000</w:t>
            </w:r>
          </w:p>
        </w:tc>
      </w:tr>
      <w:tr w:rsidR="000D6B49" w:rsidRPr="006F1E7F" w:rsidTr="005D6497">
        <w:trPr>
          <w:trHeight w:val="20"/>
        </w:trPr>
        <w:tc>
          <w:tcPr>
            <w:tcW w:w="2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Pr="006F1E7F" w:rsidRDefault="000D6B49" w:rsidP="005D6497">
            <w:pPr>
              <w:spacing w:line="204" w:lineRule="auto"/>
              <w:rPr>
                <w:b/>
              </w:rPr>
            </w:pPr>
            <w:r>
              <w:rPr>
                <w:b/>
              </w:rPr>
              <w:t>Итого по подпрограмме: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F23517" w:rsidP="005D649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BB63B2">
              <w:rPr>
                <w:b/>
              </w:rPr>
              <w:t> </w:t>
            </w:r>
            <w:r>
              <w:rPr>
                <w:b/>
              </w:rPr>
              <w:t>718</w:t>
            </w:r>
            <w:r w:rsidR="00BB63B2">
              <w:rPr>
                <w:b/>
              </w:rPr>
              <w:t> </w:t>
            </w:r>
            <w:r w:rsidR="000D6B49">
              <w:rPr>
                <w:b/>
              </w:rPr>
              <w:t>009</w:t>
            </w:r>
            <w:r w:rsidR="00BB63B2">
              <w:rPr>
                <w:b/>
              </w:rPr>
              <w:t>,6</w:t>
            </w:r>
            <w:r w:rsidR="000D6B49">
              <w:rPr>
                <w:b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B63B2">
              <w:rPr>
                <w:b/>
              </w:rPr>
              <w:t> </w:t>
            </w:r>
            <w:r>
              <w:rPr>
                <w:b/>
              </w:rPr>
              <w:t>000</w:t>
            </w:r>
            <w:r w:rsidR="00BB63B2">
              <w:rPr>
                <w:b/>
              </w:rPr>
              <w:t xml:space="preserve"> </w:t>
            </w:r>
            <w:r w:rsidR="00F23517">
              <w:rPr>
                <w:b/>
              </w:rPr>
              <w:t>000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0D6B49" w:rsidP="005D649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B63B2">
              <w:rPr>
                <w:b/>
              </w:rPr>
              <w:t> </w:t>
            </w:r>
            <w:r>
              <w:rPr>
                <w:b/>
              </w:rPr>
              <w:t>800</w:t>
            </w:r>
            <w:r w:rsidR="00BB63B2">
              <w:rPr>
                <w:b/>
              </w:rPr>
              <w:t xml:space="preserve"> </w:t>
            </w:r>
            <w:r w:rsidR="00F23517">
              <w:rPr>
                <w:b/>
              </w:rPr>
              <w:t>000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B49" w:rsidRDefault="00F23517" w:rsidP="005D649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BB63B2">
              <w:rPr>
                <w:b/>
              </w:rPr>
              <w:t> </w:t>
            </w:r>
            <w:r>
              <w:rPr>
                <w:b/>
              </w:rPr>
              <w:t>918</w:t>
            </w:r>
            <w:r w:rsidR="00BB63B2">
              <w:rPr>
                <w:b/>
              </w:rPr>
              <w:t> </w:t>
            </w:r>
            <w:r w:rsidR="000D6B49">
              <w:rPr>
                <w:b/>
              </w:rPr>
              <w:t>009</w:t>
            </w:r>
            <w:r w:rsidR="00BB63B2">
              <w:rPr>
                <w:b/>
              </w:rPr>
              <w:t>, 62</w:t>
            </w:r>
          </w:p>
        </w:tc>
      </w:tr>
    </w:tbl>
    <w:p w:rsidR="000D6B49" w:rsidRPr="000D6B49" w:rsidRDefault="000D6B49" w:rsidP="000D6B49">
      <w:pPr>
        <w:pStyle w:val="af3"/>
        <w:spacing w:before="100" w:beforeAutospacing="1" w:after="100" w:afterAutospacing="1"/>
        <w:outlineLvl w:val="0"/>
        <w:rPr>
          <w:bCs/>
          <w:kern w:val="36"/>
          <w:sz w:val="26"/>
          <w:szCs w:val="26"/>
        </w:rPr>
      </w:pPr>
    </w:p>
    <w:p w:rsidR="007107B3" w:rsidRPr="005C64F2" w:rsidRDefault="007107B3" w:rsidP="007107B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6"/>
          <w:szCs w:val="26"/>
        </w:rPr>
      </w:pPr>
      <w:r w:rsidRPr="005C64F2">
        <w:rPr>
          <w:b/>
          <w:bCs/>
          <w:kern w:val="36"/>
          <w:sz w:val="26"/>
          <w:szCs w:val="26"/>
        </w:rPr>
        <w:lastRenderedPageBreak/>
        <w:t>6. Оценка ожидаемой эффективности реализации П</w:t>
      </w:r>
      <w:r w:rsidR="008720FC" w:rsidRPr="005C64F2">
        <w:rPr>
          <w:b/>
          <w:bCs/>
          <w:kern w:val="36"/>
          <w:sz w:val="26"/>
          <w:szCs w:val="26"/>
        </w:rPr>
        <w:t>одп</w:t>
      </w:r>
      <w:r w:rsidRPr="005C64F2">
        <w:rPr>
          <w:b/>
          <w:bCs/>
          <w:kern w:val="36"/>
          <w:sz w:val="26"/>
          <w:szCs w:val="26"/>
        </w:rPr>
        <w:t>рограммы</w:t>
      </w:r>
    </w:p>
    <w:p w:rsidR="007107B3" w:rsidRDefault="007107B3" w:rsidP="007107B3">
      <w:pPr>
        <w:spacing w:before="100" w:beforeAutospacing="1" w:after="100" w:afterAutospacing="1"/>
        <w:jc w:val="both"/>
        <w:rPr>
          <w:sz w:val="26"/>
          <w:szCs w:val="26"/>
        </w:rPr>
      </w:pPr>
      <w:r>
        <w:t xml:space="preserve">        </w:t>
      </w:r>
      <w:r w:rsidR="00141828">
        <w:rPr>
          <w:sz w:val="26"/>
          <w:szCs w:val="26"/>
        </w:rPr>
        <w:t>Планируется, что реализация Подпрограммы к 2020</w:t>
      </w:r>
      <w:r w:rsidRPr="00DF6180">
        <w:rPr>
          <w:sz w:val="26"/>
          <w:szCs w:val="26"/>
        </w:rPr>
        <w:t xml:space="preserve"> году приведет к значительному социально-экономическому эффекту. Качественное улучшение состояния коммунальной инфраструктуры, а также энергетической эффективности </w:t>
      </w:r>
    </w:p>
    <w:p w:rsidR="007107B3" w:rsidRPr="00DF6180" w:rsidRDefault="007107B3" w:rsidP="007107B3">
      <w:pPr>
        <w:spacing w:before="100" w:beforeAutospacing="1" w:after="100" w:afterAutospacing="1"/>
        <w:jc w:val="both"/>
        <w:rPr>
          <w:sz w:val="26"/>
          <w:szCs w:val="26"/>
        </w:rPr>
      </w:pPr>
      <w:r w:rsidRPr="00DF6180">
        <w:rPr>
          <w:sz w:val="26"/>
          <w:szCs w:val="26"/>
        </w:rPr>
        <w:t>многоквартирных домов позволят обеспечивать собственников и нанимателей жилых помещений в многоквартирных домах комфортными условиями проживания и предоставлять им коммунальные услуги по доступным ценам.</w:t>
      </w:r>
    </w:p>
    <w:p w:rsidR="007107B3" w:rsidRPr="00DF6180" w:rsidRDefault="007107B3" w:rsidP="007107B3">
      <w:pPr>
        <w:spacing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F6180">
        <w:rPr>
          <w:sz w:val="26"/>
          <w:szCs w:val="26"/>
        </w:rPr>
        <w:t>Стабилизация финансового положения предприятий жилищно-коммунального хозяйства обеспечит повышение надежности и качества предоставляемых услуг, эффективность расходов организаций коммунального комплекса.</w:t>
      </w:r>
    </w:p>
    <w:p w:rsidR="007107B3" w:rsidRPr="00DF6180" w:rsidRDefault="007107B3" w:rsidP="007107B3">
      <w:pPr>
        <w:spacing w:after="100" w:afterAutospacing="1"/>
        <w:rPr>
          <w:sz w:val="26"/>
          <w:szCs w:val="26"/>
        </w:rPr>
      </w:pPr>
      <w:r w:rsidRPr="00DF6180">
        <w:rPr>
          <w:sz w:val="26"/>
          <w:szCs w:val="26"/>
        </w:rPr>
        <w:t>Эко</w:t>
      </w:r>
      <w:r w:rsidR="00B472F4">
        <w:rPr>
          <w:sz w:val="26"/>
          <w:szCs w:val="26"/>
        </w:rPr>
        <w:t>номический эффект от реализации Подп</w:t>
      </w:r>
      <w:r w:rsidRPr="00DF6180">
        <w:rPr>
          <w:sz w:val="26"/>
          <w:szCs w:val="26"/>
        </w:rPr>
        <w:t>рограммы будет обеспечиваться за счет:</w:t>
      </w:r>
    </w:p>
    <w:p w:rsidR="007107B3" w:rsidRPr="00DF6180" w:rsidRDefault="007107B3" w:rsidP="007107B3">
      <w:pPr>
        <w:jc w:val="both"/>
        <w:rPr>
          <w:sz w:val="26"/>
          <w:szCs w:val="26"/>
        </w:rPr>
      </w:pPr>
      <w:r w:rsidRPr="00DF6180">
        <w:rPr>
          <w:sz w:val="26"/>
          <w:szCs w:val="26"/>
        </w:rPr>
        <w:t>1) использования бюджетных средств на возвратной основе для запуска механизмов долгосрочного финансирования проектов модернизации коммунальной инфраструктуры и жилищного фонда;</w:t>
      </w:r>
    </w:p>
    <w:p w:rsidR="007107B3" w:rsidRPr="00DF6180" w:rsidRDefault="007107B3" w:rsidP="007107B3">
      <w:pPr>
        <w:jc w:val="both"/>
        <w:rPr>
          <w:sz w:val="26"/>
          <w:szCs w:val="26"/>
        </w:rPr>
      </w:pPr>
      <w:r w:rsidRPr="00DF6180">
        <w:rPr>
          <w:sz w:val="26"/>
          <w:szCs w:val="26"/>
        </w:rPr>
        <w:t xml:space="preserve">2) использования бюджетного </w:t>
      </w:r>
      <w:proofErr w:type="spellStart"/>
      <w:r w:rsidRPr="00DF6180">
        <w:rPr>
          <w:sz w:val="26"/>
          <w:szCs w:val="26"/>
        </w:rPr>
        <w:t>софинансирования</w:t>
      </w:r>
      <w:proofErr w:type="spellEnd"/>
      <w:r w:rsidRPr="00DF6180">
        <w:rPr>
          <w:sz w:val="26"/>
          <w:szCs w:val="26"/>
        </w:rPr>
        <w:t xml:space="preserve"> инвестиционных проектов исключительно в целях выравнивания доступности жилищно-коммунальных услуг для потребителей;</w:t>
      </w:r>
    </w:p>
    <w:p w:rsidR="007107B3" w:rsidRPr="00DF6180" w:rsidRDefault="007107B3" w:rsidP="007107B3">
      <w:pPr>
        <w:jc w:val="both"/>
        <w:rPr>
          <w:sz w:val="26"/>
          <w:szCs w:val="26"/>
        </w:rPr>
      </w:pPr>
      <w:r w:rsidRPr="00DF6180">
        <w:rPr>
          <w:sz w:val="26"/>
          <w:szCs w:val="26"/>
        </w:rPr>
        <w:t xml:space="preserve">3) исключения использования бюджетных средств для </w:t>
      </w:r>
      <w:proofErr w:type="spellStart"/>
      <w:r w:rsidRPr="00DF6180">
        <w:rPr>
          <w:sz w:val="26"/>
          <w:szCs w:val="26"/>
        </w:rPr>
        <w:t>софинансирования</w:t>
      </w:r>
      <w:proofErr w:type="spellEnd"/>
      <w:r w:rsidRPr="00DF6180">
        <w:rPr>
          <w:sz w:val="26"/>
          <w:szCs w:val="26"/>
        </w:rPr>
        <w:t xml:space="preserve"> проектов, окупаемость которых может быть достигнута за счет эффектов от их реализации;</w:t>
      </w:r>
    </w:p>
    <w:p w:rsidR="007107B3" w:rsidRPr="00DF6180" w:rsidRDefault="007107B3" w:rsidP="007107B3">
      <w:pPr>
        <w:jc w:val="both"/>
        <w:rPr>
          <w:sz w:val="26"/>
          <w:szCs w:val="26"/>
        </w:rPr>
      </w:pPr>
      <w:r w:rsidRPr="00DF6180">
        <w:rPr>
          <w:sz w:val="26"/>
          <w:szCs w:val="26"/>
        </w:rPr>
        <w:t>4) привлечения средств внебюджетных источников (собственников помещений в многоквартирных домах, инвесторов в модернизацию коммунальной инфраструктуры);</w:t>
      </w:r>
    </w:p>
    <w:p w:rsidR="007107B3" w:rsidRPr="00DF6180" w:rsidRDefault="007107B3" w:rsidP="007107B3">
      <w:pPr>
        <w:jc w:val="both"/>
        <w:rPr>
          <w:sz w:val="26"/>
          <w:szCs w:val="26"/>
        </w:rPr>
      </w:pPr>
      <w:r w:rsidRPr="00DF6180">
        <w:rPr>
          <w:sz w:val="26"/>
          <w:szCs w:val="26"/>
        </w:rPr>
        <w:t>5) создания эффективных механизмов оценки и управления инвестиционными рисками при реализации проектов по капитальному ремонту (модернизации, реконструкции) многоквартирных домов и модернизации коммунальной инфраструктуры.</w:t>
      </w:r>
    </w:p>
    <w:p w:rsidR="00E55BB2" w:rsidRDefault="00E55BB2" w:rsidP="001F396D">
      <w:pPr>
        <w:jc w:val="center"/>
        <w:rPr>
          <w:bCs/>
          <w:kern w:val="36"/>
          <w:sz w:val="26"/>
          <w:szCs w:val="26"/>
        </w:rPr>
      </w:pPr>
    </w:p>
    <w:p w:rsidR="001F396D" w:rsidRPr="005C64F2" w:rsidRDefault="001F396D" w:rsidP="001F396D">
      <w:pPr>
        <w:jc w:val="center"/>
        <w:rPr>
          <w:b/>
          <w:sz w:val="28"/>
          <w:szCs w:val="28"/>
        </w:rPr>
      </w:pPr>
      <w:r w:rsidRPr="005C64F2">
        <w:rPr>
          <w:b/>
          <w:bCs/>
          <w:kern w:val="36"/>
          <w:sz w:val="26"/>
          <w:szCs w:val="26"/>
        </w:rPr>
        <w:t>7.</w:t>
      </w:r>
      <w:r w:rsidR="007107B3" w:rsidRPr="005C64F2">
        <w:rPr>
          <w:b/>
          <w:bCs/>
          <w:kern w:val="36"/>
          <w:sz w:val="26"/>
          <w:szCs w:val="26"/>
        </w:rPr>
        <w:t xml:space="preserve">Целевые индикаторы и показатели </w:t>
      </w:r>
      <w:r w:rsidR="007107B3" w:rsidRPr="005C64F2">
        <w:rPr>
          <w:b/>
          <w:bCs/>
          <w:kern w:val="36"/>
          <w:sz w:val="26"/>
          <w:szCs w:val="26"/>
        </w:rPr>
        <w:br/>
        <w:t>Концепции муниципальной</w:t>
      </w:r>
      <w:r w:rsidRPr="005C64F2">
        <w:rPr>
          <w:b/>
          <w:bCs/>
          <w:kern w:val="36"/>
          <w:sz w:val="26"/>
          <w:szCs w:val="26"/>
        </w:rPr>
        <w:t xml:space="preserve"> целевой подп</w:t>
      </w:r>
      <w:r w:rsidR="007107B3" w:rsidRPr="005C64F2">
        <w:rPr>
          <w:b/>
          <w:bCs/>
          <w:kern w:val="36"/>
          <w:sz w:val="26"/>
          <w:szCs w:val="26"/>
        </w:rPr>
        <w:t xml:space="preserve">рограммы </w:t>
      </w:r>
      <w:r w:rsidRPr="005C64F2">
        <w:rPr>
          <w:b/>
          <w:bCs/>
          <w:kern w:val="36"/>
          <w:sz w:val="26"/>
          <w:szCs w:val="26"/>
        </w:rPr>
        <w:t xml:space="preserve"> </w:t>
      </w:r>
      <w:r w:rsidRPr="005C64F2">
        <w:rPr>
          <w:b/>
          <w:sz w:val="28"/>
          <w:szCs w:val="28"/>
        </w:rPr>
        <w:t xml:space="preserve">«Модернизация систем коммунальной инфраструктуры Алагирского района» </w:t>
      </w:r>
    </w:p>
    <w:p w:rsidR="001F396D" w:rsidRPr="005C64F2" w:rsidRDefault="001F396D" w:rsidP="001F396D">
      <w:pPr>
        <w:jc w:val="center"/>
        <w:rPr>
          <w:b/>
          <w:sz w:val="28"/>
          <w:szCs w:val="28"/>
        </w:rPr>
      </w:pPr>
      <w:r w:rsidRPr="005C64F2">
        <w:rPr>
          <w:b/>
          <w:sz w:val="28"/>
          <w:szCs w:val="28"/>
        </w:rPr>
        <w:t>на 2018-2020 годы</w:t>
      </w:r>
    </w:p>
    <w:p w:rsidR="00A775E2" w:rsidRPr="007107B3" w:rsidRDefault="00A775E2" w:rsidP="001F396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1049"/>
        <w:gridCol w:w="1110"/>
        <w:gridCol w:w="1109"/>
        <w:gridCol w:w="1110"/>
      </w:tblGrid>
      <w:tr w:rsidR="007107B3" w:rsidRPr="007F0972" w:rsidTr="003205AF"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 w:rsidRPr="007F0972">
              <w:t>Показатель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B3" w:rsidRPr="007F0972" w:rsidRDefault="00D81F23" w:rsidP="003205AF">
            <w:pPr>
              <w:spacing w:before="100" w:beforeAutospacing="1" w:after="100" w:afterAutospacing="1"/>
              <w:jc w:val="center"/>
            </w:pPr>
            <w:r>
              <w:t>2018</w:t>
            </w:r>
            <w:r w:rsidR="007107B3" w:rsidRPr="007F0972">
              <w:t xml:space="preserve"> год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 w:rsidRPr="007F0972">
              <w:t>201</w:t>
            </w:r>
            <w:r w:rsidR="00D81F23">
              <w:t>9</w:t>
            </w:r>
            <w:r w:rsidRPr="007F0972">
              <w:t xml:space="preserve"> год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 w:rsidRPr="007F0972">
              <w:t>20</w:t>
            </w:r>
            <w:r w:rsidR="00D81F23">
              <w:t>20</w:t>
            </w:r>
            <w:r w:rsidRPr="007F0972">
              <w:t xml:space="preserve"> год</w:t>
            </w:r>
          </w:p>
        </w:tc>
      </w:tr>
      <w:tr w:rsidR="007107B3" w:rsidRPr="007F0972" w:rsidTr="003205AF">
        <w:tc>
          <w:tcPr>
            <w:tcW w:w="5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B3" w:rsidRPr="007F0972" w:rsidRDefault="007107B3" w:rsidP="003205AF">
            <w:pPr>
              <w:spacing w:before="100" w:beforeAutospacing="1" w:after="100" w:afterAutospacing="1"/>
            </w:pPr>
            <w:r w:rsidRPr="007F0972">
              <w:t>Доля многоквартирных домов, полностью оборудованных общедомовыми приборами учета электроэнергии, холодной и горячей воды и тепла, процентов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60,4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80,0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</w:tr>
      <w:tr w:rsidR="007107B3" w:rsidRPr="007F0972" w:rsidTr="003205AF">
        <w:tc>
          <w:tcPr>
            <w:tcW w:w="5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B3" w:rsidRPr="007F0972" w:rsidRDefault="007107B3" w:rsidP="003205AF">
            <w:pPr>
              <w:spacing w:before="100" w:beforeAutospacing="1" w:after="100" w:afterAutospacing="1"/>
            </w:pPr>
            <w:r w:rsidRPr="007F0972">
              <w:t>Количество аварий в год на 1 километр сетей организаций коммунального комплекса в сфере тепло - и водоснабжения, процентов</w:t>
            </w:r>
            <w:r w:rsidR="00F536A2">
              <w:t xml:space="preserve"> к 2020</w:t>
            </w:r>
            <w:r w:rsidRPr="007F0972">
              <w:t xml:space="preserve"> году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авар.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0,6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0,4</w:t>
            </w:r>
          </w:p>
        </w:tc>
      </w:tr>
      <w:tr w:rsidR="007107B3" w:rsidRPr="007F0972" w:rsidTr="003205AF">
        <w:tc>
          <w:tcPr>
            <w:tcW w:w="5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</w:pPr>
            <w:r w:rsidRPr="0003101E">
              <w:t>Потери воды в сетях центрального</w:t>
            </w:r>
            <w:r w:rsidRPr="0003101E">
              <w:br/>
              <w:t>водоснабжения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</w:tr>
      <w:tr w:rsidR="007107B3" w:rsidRPr="007F0972" w:rsidTr="003205AF">
        <w:tc>
          <w:tcPr>
            <w:tcW w:w="5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</w:pPr>
            <w:r w:rsidRPr="0003101E">
              <w:t>Уровень оборудования жилищного фонда</w:t>
            </w:r>
            <w:r w:rsidRPr="0003101E">
              <w:br/>
              <w:t>водопроводом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7107B3" w:rsidRPr="007F0972" w:rsidTr="003205AF">
        <w:tc>
          <w:tcPr>
            <w:tcW w:w="5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</w:pPr>
            <w:r w:rsidRPr="0003101E">
              <w:t>Удельный вес водопроводных сетей,</w:t>
            </w:r>
            <w:r w:rsidRPr="0003101E">
              <w:br/>
              <w:t>нуждающихся в замене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</w:tr>
      <w:tr w:rsidR="007107B3" w:rsidRPr="007F0972" w:rsidTr="003205AF">
        <w:tc>
          <w:tcPr>
            <w:tcW w:w="5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</w:pPr>
            <w:r w:rsidRPr="0003101E">
              <w:lastRenderedPageBreak/>
              <w:t>Доля населения, имеющего доступ</w:t>
            </w:r>
            <w:r w:rsidRPr="0003101E">
              <w:br/>
              <w:t>к канализационной системе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7107B3" w:rsidRPr="007F0972" w:rsidTr="003205AF">
        <w:tc>
          <w:tcPr>
            <w:tcW w:w="5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</w:pPr>
            <w:r w:rsidRPr="0003101E">
              <w:t>Удельный вес канализационных сетей, нуждающихся в замене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7107B3" w:rsidRPr="007F0972" w:rsidTr="003205AF">
        <w:tc>
          <w:tcPr>
            <w:tcW w:w="5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</w:pPr>
            <w:r w:rsidRPr="0003101E">
              <w:t>Уровень оборудования жилищного</w:t>
            </w:r>
            <w:r w:rsidRPr="0003101E">
              <w:br/>
              <w:t>фонда канализацией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C40EE0" w:rsidP="003205AF">
            <w:pPr>
              <w:spacing w:before="100" w:beforeAutospacing="1" w:after="100" w:afterAutospacing="1"/>
              <w:jc w:val="center"/>
            </w:pPr>
            <w:r>
              <w:t>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C40EE0" w:rsidP="003205AF">
            <w:pPr>
              <w:spacing w:before="100" w:beforeAutospacing="1" w:after="100" w:afterAutospacing="1"/>
              <w:jc w:val="center"/>
            </w:pPr>
            <w:r>
              <w:t>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7107B3" w:rsidRPr="007F0972" w:rsidTr="003205AF">
        <w:tc>
          <w:tcPr>
            <w:tcW w:w="5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</w:pPr>
            <w:r w:rsidRPr="007F0972">
              <w:t>Удельное водопотребление на 1 человека в</w:t>
            </w:r>
            <w:r w:rsidR="00F536A2">
              <w:t xml:space="preserve"> сутки, литров, процентов к 2020</w:t>
            </w:r>
            <w:r w:rsidRPr="007F0972">
              <w:t xml:space="preserve"> году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м3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C40EE0" w:rsidP="003205AF">
            <w:pPr>
              <w:spacing w:before="100" w:beforeAutospacing="1" w:after="100" w:afterAutospacing="1"/>
              <w:jc w:val="center"/>
            </w:pPr>
            <w:r>
              <w:t>279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C40EE0" w:rsidP="003205AF">
            <w:pPr>
              <w:spacing w:before="100" w:beforeAutospacing="1" w:after="100" w:afterAutospacing="1"/>
              <w:jc w:val="center"/>
            </w:pPr>
            <w:r>
              <w:t>285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B3" w:rsidRPr="007F0972" w:rsidRDefault="007107B3" w:rsidP="003205AF">
            <w:pPr>
              <w:spacing w:before="100" w:beforeAutospacing="1" w:after="100" w:afterAutospacing="1"/>
              <w:jc w:val="center"/>
            </w:pPr>
            <w:r>
              <w:t>300</w:t>
            </w:r>
          </w:p>
        </w:tc>
      </w:tr>
    </w:tbl>
    <w:p w:rsidR="007107B3" w:rsidRPr="000F7100" w:rsidRDefault="007107B3" w:rsidP="007107B3">
      <w:pPr>
        <w:rPr>
          <w:sz w:val="26"/>
          <w:szCs w:val="26"/>
        </w:rPr>
      </w:pPr>
    </w:p>
    <w:p w:rsidR="007107B3" w:rsidRDefault="007107B3" w:rsidP="007107B3">
      <w:pPr>
        <w:jc w:val="both"/>
        <w:rPr>
          <w:color w:val="FF0000"/>
        </w:rPr>
      </w:pPr>
    </w:p>
    <w:p w:rsidR="00884070" w:rsidRDefault="00884070" w:rsidP="00923C59">
      <w:pPr>
        <w:jc w:val="center"/>
        <w:rPr>
          <w:sz w:val="32"/>
          <w:szCs w:val="32"/>
        </w:rPr>
      </w:pPr>
    </w:p>
    <w:p w:rsidR="00923C59" w:rsidRDefault="00923C59" w:rsidP="00923C59">
      <w:pPr>
        <w:jc w:val="center"/>
        <w:rPr>
          <w:sz w:val="32"/>
          <w:szCs w:val="32"/>
        </w:rPr>
      </w:pPr>
      <w:r w:rsidRPr="00C80012">
        <w:rPr>
          <w:sz w:val="32"/>
          <w:szCs w:val="32"/>
        </w:rPr>
        <w:t>ПОДПРОГРАММА 4</w:t>
      </w:r>
    </w:p>
    <w:p w:rsidR="00923C59" w:rsidRDefault="00923C59" w:rsidP="00923C59">
      <w:pPr>
        <w:jc w:val="center"/>
        <w:rPr>
          <w:sz w:val="32"/>
          <w:szCs w:val="32"/>
        </w:rPr>
      </w:pPr>
    </w:p>
    <w:p w:rsidR="00923C59" w:rsidRPr="00C80012" w:rsidRDefault="00923C59" w:rsidP="00923C59">
      <w:pPr>
        <w:jc w:val="center"/>
        <w:rPr>
          <w:sz w:val="32"/>
          <w:szCs w:val="32"/>
        </w:rPr>
      </w:pPr>
      <w:r>
        <w:rPr>
          <w:sz w:val="28"/>
          <w:szCs w:val="28"/>
        </w:rPr>
        <w:t>«Энергосбережение и повышение энергетической эффективности на территории Алагирского района на 2018-2020 годы</w:t>
      </w:r>
      <w:r>
        <w:rPr>
          <w:b/>
          <w:bCs/>
        </w:rPr>
        <w:t>»</w:t>
      </w:r>
    </w:p>
    <w:p w:rsidR="00923C59" w:rsidRDefault="00923C59" w:rsidP="00923C59">
      <w:pPr>
        <w:shd w:val="clear" w:color="auto" w:fill="FFFFFF"/>
        <w:ind w:right="-18"/>
        <w:jc w:val="center"/>
      </w:pPr>
    </w:p>
    <w:p w:rsidR="00923C59" w:rsidRDefault="00923C59" w:rsidP="00923C59">
      <w:pPr>
        <w:shd w:val="clear" w:color="auto" w:fill="FFFFFF"/>
        <w:ind w:right="-18"/>
        <w:jc w:val="center"/>
        <w:rPr>
          <w:b/>
          <w:bCs/>
        </w:rPr>
      </w:pPr>
      <w:r>
        <w:t>ПАСПОРТ ПОДПРОГРАММЫ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</w:t>
      </w:r>
    </w:p>
    <w:p w:rsidR="00923C59" w:rsidRDefault="00923C59" w:rsidP="00923C59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7354"/>
      </w:tblGrid>
      <w:tr w:rsidR="00923C59" w:rsidTr="00EC281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59" w:rsidRDefault="00923C59" w:rsidP="00EC2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59" w:rsidRDefault="00923C59" w:rsidP="00EC2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Алагирского района  на 2018 -2020 годы»  (далее - Подпрограмма)</w:t>
            </w:r>
          </w:p>
        </w:tc>
      </w:tr>
      <w:tr w:rsidR="00923C59" w:rsidTr="00EC281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59" w:rsidRDefault="00CF249E" w:rsidP="00EC2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59" w:rsidRDefault="00923C59" w:rsidP="00EC2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инженерных коммуникаций и муниципальных закупок АМС Алагирского района </w:t>
            </w:r>
          </w:p>
        </w:tc>
      </w:tr>
      <w:tr w:rsidR="00923C59" w:rsidTr="00EC281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59" w:rsidRDefault="00CF249E" w:rsidP="00CF2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</w:t>
            </w:r>
            <w:r w:rsidR="00923C59">
              <w:rPr>
                <w:sz w:val="28"/>
                <w:szCs w:val="28"/>
              </w:rPr>
              <w:t>сполнители </w:t>
            </w:r>
            <w:r w:rsidR="00923C59">
              <w:rPr>
                <w:sz w:val="28"/>
                <w:szCs w:val="28"/>
              </w:rPr>
              <w:br/>
              <w:t>мероприятий </w:t>
            </w:r>
            <w:r w:rsidR="00923C59">
              <w:rPr>
                <w:sz w:val="28"/>
                <w:szCs w:val="28"/>
              </w:rPr>
              <w:br/>
              <w:t>Подпрограммы:</w:t>
            </w:r>
            <w:r w:rsidR="00923C59">
              <w:rPr>
                <w:sz w:val="28"/>
                <w:szCs w:val="28"/>
              </w:rPr>
              <w:br/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59" w:rsidRPr="00DE4C21" w:rsidRDefault="00923C59" w:rsidP="00EC2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и сельских поселения Алагирского района </w:t>
            </w:r>
            <w:r w:rsidRPr="00DE4C21">
              <w:rPr>
                <w:sz w:val="28"/>
                <w:szCs w:val="28"/>
              </w:rPr>
              <w:t>Руководители организаций</w:t>
            </w:r>
          </w:p>
          <w:p w:rsidR="00923C59" w:rsidRDefault="00923C59" w:rsidP="00EC2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E4C21">
              <w:rPr>
                <w:sz w:val="28"/>
                <w:szCs w:val="28"/>
              </w:rPr>
              <w:t xml:space="preserve"> учреждений</w:t>
            </w:r>
            <w:r>
              <w:t xml:space="preserve"> </w:t>
            </w:r>
          </w:p>
        </w:tc>
      </w:tr>
      <w:tr w:rsidR="00923C59" w:rsidTr="00EC281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59" w:rsidRDefault="00CF249E" w:rsidP="003F6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реализации подпрограммы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59" w:rsidRPr="002B3C4C" w:rsidRDefault="00923C59" w:rsidP="00EC2812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 xml:space="preserve">-улучшение качества жизни и благосостояния населения </w:t>
            </w:r>
            <w:r>
              <w:rPr>
                <w:sz w:val="28"/>
                <w:szCs w:val="28"/>
              </w:rPr>
              <w:t>Алагирского района;</w:t>
            </w:r>
          </w:p>
          <w:p w:rsidR="00923C59" w:rsidRPr="002B3C4C" w:rsidRDefault="00CF249E" w:rsidP="00EC2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3C59" w:rsidRPr="002B3C4C">
              <w:rPr>
                <w:sz w:val="28"/>
                <w:szCs w:val="28"/>
              </w:rPr>
              <w:t xml:space="preserve">-учет и контроль всех получаемых, производимых, транспортируемых и потребляемых энергоресурсов на территории </w:t>
            </w:r>
            <w:r w:rsidR="00923C59">
              <w:rPr>
                <w:sz w:val="28"/>
                <w:szCs w:val="28"/>
              </w:rPr>
              <w:t>Алагирского района</w:t>
            </w:r>
            <w:r w:rsidR="00923C59" w:rsidRPr="002B3C4C">
              <w:rPr>
                <w:sz w:val="28"/>
                <w:szCs w:val="28"/>
              </w:rPr>
              <w:t>;</w:t>
            </w:r>
          </w:p>
          <w:p w:rsidR="00923C59" w:rsidRPr="002B3C4C" w:rsidRDefault="00923C59" w:rsidP="00EC2812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23C59" w:rsidRPr="002B3C4C" w:rsidRDefault="00923C59" w:rsidP="00EC2812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-создание экономических, преимущественно рыночных, механизмов энергосберегающей деятельности;</w:t>
            </w:r>
          </w:p>
          <w:p w:rsidR="00923C59" w:rsidRPr="002B3C4C" w:rsidRDefault="00923C59" w:rsidP="00EC2812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-</w:t>
            </w:r>
            <w:proofErr w:type="spellStart"/>
            <w:r w:rsidRPr="002B3C4C">
              <w:rPr>
                <w:sz w:val="28"/>
                <w:szCs w:val="28"/>
              </w:rPr>
              <w:t>лимитирование</w:t>
            </w:r>
            <w:proofErr w:type="spellEnd"/>
            <w:r w:rsidRPr="002B3C4C">
              <w:rPr>
                <w:sz w:val="28"/>
                <w:szCs w:val="28"/>
              </w:rPr>
              <w:t xml:space="preserve"> и нормирование энергопотребления в бюджетной сфере;</w:t>
            </w:r>
          </w:p>
          <w:p w:rsidR="00923C59" w:rsidRPr="002B3C4C" w:rsidRDefault="00923C59" w:rsidP="00EC2812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-широкая пропаганда энергосбережения;</w:t>
            </w:r>
          </w:p>
          <w:p w:rsidR="00923C59" w:rsidRPr="002B3C4C" w:rsidRDefault="00923C59" w:rsidP="00EC2812">
            <w:pPr>
              <w:tabs>
                <w:tab w:val="num" w:pos="900"/>
              </w:tabs>
              <w:spacing w:before="45" w:after="45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-сокращение удельных расходов энергоресурсов (</w:t>
            </w:r>
            <w:r>
              <w:rPr>
                <w:sz w:val="28"/>
                <w:szCs w:val="28"/>
              </w:rPr>
              <w:t>электроснабжение</w:t>
            </w:r>
            <w:r w:rsidRPr="002B3C4C">
              <w:rPr>
                <w:sz w:val="28"/>
                <w:szCs w:val="28"/>
              </w:rPr>
              <w:t xml:space="preserve">) без ущемления интересов населения и предприятий; </w:t>
            </w:r>
          </w:p>
          <w:p w:rsidR="00923C59" w:rsidRPr="002B3C4C" w:rsidRDefault="00923C59" w:rsidP="00EC2812">
            <w:pPr>
              <w:tabs>
                <w:tab w:val="num" w:pos="900"/>
              </w:tabs>
              <w:spacing w:before="45" w:after="45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lastRenderedPageBreak/>
              <w:t xml:space="preserve">-снижение финансовой нагрузки на бюджет за счет сокращения платежей за воду, топливо и электрическую энергию;    </w:t>
            </w:r>
          </w:p>
          <w:p w:rsidR="00923C59" w:rsidRDefault="00923C59" w:rsidP="00EC2812">
            <w:pPr>
              <w:tabs>
                <w:tab w:val="num" w:pos="900"/>
              </w:tabs>
              <w:spacing w:before="45" w:after="45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-создание условий для реализации жилищно-коммунальной реформы;</w:t>
            </w:r>
          </w:p>
          <w:p w:rsidR="00923C59" w:rsidRPr="00312099" w:rsidRDefault="00923C59" w:rsidP="00EC2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312099">
              <w:rPr>
                <w:sz w:val="28"/>
                <w:szCs w:val="28"/>
              </w:rPr>
              <w:t xml:space="preserve">нижение </w:t>
            </w:r>
            <w:proofErr w:type="spellStart"/>
            <w:r w:rsidRPr="00312099">
              <w:rPr>
                <w:sz w:val="28"/>
                <w:szCs w:val="28"/>
              </w:rPr>
              <w:t>энергозатрат</w:t>
            </w:r>
            <w:proofErr w:type="spellEnd"/>
            <w:r w:rsidRPr="00312099">
              <w:rPr>
                <w:sz w:val="28"/>
                <w:szCs w:val="28"/>
              </w:rPr>
              <w:t xml:space="preserve"> и повышение </w:t>
            </w:r>
            <w:proofErr w:type="spellStart"/>
            <w:r w:rsidRPr="00312099">
              <w:rPr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23C59" w:rsidRDefault="00923C59" w:rsidP="00EC2812">
            <w:pPr>
              <w:tabs>
                <w:tab w:val="num" w:pos="900"/>
              </w:tabs>
              <w:spacing w:before="45" w:after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</w:t>
            </w:r>
            <w:r w:rsidRPr="00312099">
              <w:rPr>
                <w:sz w:val="28"/>
                <w:szCs w:val="28"/>
              </w:rPr>
              <w:t>кономия финансовых средств местного бюджета</w:t>
            </w:r>
            <w:r w:rsidR="00140A54">
              <w:rPr>
                <w:sz w:val="28"/>
                <w:szCs w:val="28"/>
              </w:rPr>
              <w:t>;</w:t>
            </w:r>
          </w:p>
          <w:p w:rsidR="007C3DDE" w:rsidRDefault="007C3DDE" w:rsidP="00EC2812">
            <w:pPr>
              <w:tabs>
                <w:tab w:val="num" w:pos="900"/>
              </w:tabs>
              <w:spacing w:before="45" w:after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</w:t>
            </w:r>
            <w:r w:rsidRPr="007C3DDE">
              <w:rPr>
                <w:sz w:val="28"/>
                <w:szCs w:val="28"/>
              </w:rPr>
              <w:t xml:space="preserve"> эффективности уличных светильников</w:t>
            </w:r>
            <w:r w:rsidR="00140A54">
              <w:rPr>
                <w:sz w:val="28"/>
                <w:szCs w:val="28"/>
              </w:rPr>
              <w:t>;</w:t>
            </w:r>
          </w:p>
          <w:p w:rsidR="007C3DDE" w:rsidRDefault="007C3DDE" w:rsidP="00EC2812">
            <w:pPr>
              <w:tabs>
                <w:tab w:val="num" w:pos="900"/>
              </w:tabs>
              <w:spacing w:before="45" w:after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доли</w:t>
            </w:r>
            <w:r w:rsidRPr="007C3DDE">
              <w:rPr>
                <w:sz w:val="28"/>
                <w:szCs w:val="28"/>
              </w:rPr>
              <w:t xml:space="preserve"> многоквартирных домов, в которых установлено индивидуальное отопление</w:t>
            </w:r>
            <w:r w:rsidR="00140A54">
              <w:rPr>
                <w:sz w:val="28"/>
                <w:szCs w:val="28"/>
              </w:rPr>
              <w:t>;</w:t>
            </w:r>
          </w:p>
          <w:p w:rsidR="00140A54" w:rsidRPr="007C3DDE" w:rsidRDefault="00140A54" w:rsidP="00EC2812">
            <w:pPr>
              <w:tabs>
                <w:tab w:val="num" w:pos="900"/>
              </w:tabs>
              <w:spacing w:before="45" w:after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</w:t>
            </w:r>
            <w:r w:rsidRPr="00140A54">
              <w:rPr>
                <w:sz w:val="28"/>
                <w:szCs w:val="28"/>
              </w:rPr>
              <w:t xml:space="preserve"> энергосберегающих ламп в системах освещения</w:t>
            </w:r>
            <w:r w:rsidR="00D66AFD">
              <w:rPr>
                <w:sz w:val="28"/>
                <w:szCs w:val="28"/>
              </w:rPr>
              <w:t>.</w:t>
            </w:r>
          </w:p>
          <w:p w:rsidR="009E16A9" w:rsidRPr="002B3C4C" w:rsidRDefault="009E16A9" w:rsidP="00EC2812">
            <w:pPr>
              <w:tabs>
                <w:tab w:val="num" w:pos="900"/>
              </w:tabs>
              <w:spacing w:before="45" w:after="45"/>
              <w:jc w:val="both"/>
              <w:rPr>
                <w:sz w:val="28"/>
                <w:szCs w:val="28"/>
              </w:rPr>
            </w:pPr>
          </w:p>
        </w:tc>
      </w:tr>
      <w:tr w:rsidR="00923C59" w:rsidTr="00EC281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59" w:rsidRDefault="00923C59" w:rsidP="00EC2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задачи Подпрограммы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Default="00923C59" w:rsidP="00EC2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-проведение технических мероприятий, направленных на снижение </w:t>
            </w:r>
            <w:proofErr w:type="spellStart"/>
            <w:r>
              <w:rPr>
                <w:sz w:val="28"/>
                <w:szCs w:val="28"/>
              </w:rPr>
              <w:t>энергозатрат</w:t>
            </w:r>
            <w:proofErr w:type="spellEnd"/>
            <w:r>
              <w:rPr>
                <w:sz w:val="28"/>
                <w:szCs w:val="28"/>
              </w:rPr>
              <w:t xml:space="preserve"> и повышение </w:t>
            </w:r>
            <w:proofErr w:type="spellStart"/>
            <w:r>
              <w:rPr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sz w:val="28"/>
                <w:szCs w:val="28"/>
              </w:rPr>
              <w:t xml:space="preserve"> в бюджетной сфере</w:t>
            </w:r>
          </w:p>
          <w:p w:rsidR="00923C59" w:rsidRDefault="00923C59" w:rsidP="00EC2812">
            <w:pPr>
              <w:rPr>
                <w:sz w:val="28"/>
                <w:szCs w:val="28"/>
              </w:rPr>
            </w:pPr>
          </w:p>
        </w:tc>
      </w:tr>
      <w:tr w:rsidR="00923C59" w:rsidTr="00EC281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59" w:rsidRDefault="00923C59" w:rsidP="00CF2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CF249E">
              <w:rPr>
                <w:sz w:val="28"/>
                <w:szCs w:val="28"/>
              </w:rPr>
              <w:t xml:space="preserve">и этапы реализации 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Default="00923C59" w:rsidP="00EC2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2020 годы</w:t>
            </w:r>
          </w:p>
          <w:p w:rsidR="00923C59" w:rsidRDefault="00923C59" w:rsidP="00EC2812">
            <w:pPr>
              <w:rPr>
                <w:sz w:val="28"/>
                <w:szCs w:val="28"/>
              </w:rPr>
            </w:pPr>
          </w:p>
          <w:p w:rsidR="00923C59" w:rsidRDefault="00923C59" w:rsidP="00EC2812">
            <w:pPr>
              <w:rPr>
                <w:sz w:val="28"/>
                <w:szCs w:val="28"/>
              </w:rPr>
            </w:pPr>
          </w:p>
        </w:tc>
      </w:tr>
      <w:tr w:rsidR="00923C59" w:rsidTr="00EC281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59" w:rsidRDefault="00CF249E" w:rsidP="00EC2812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59" w:rsidRPr="002D1D5E" w:rsidRDefault="00923C59" w:rsidP="00EC2812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</w:t>
            </w:r>
            <w:r w:rsidR="003F6446">
              <w:rPr>
                <w:sz w:val="28"/>
                <w:szCs w:val="28"/>
              </w:rPr>
              <w:t xml:space="preserve">ляет в 2018 – 2020 </w:t>
            </w:r>
            <w:r w:rsidR="003F6446" w:rsidRPr="002D1D5E">
              <w:rPr>
                <w:sz w:val="28"/>
                <w:szCs w:val="28"/>
              </w:rPr>
              <w:t xml:space="preserve">годах – </w:t>
            </w:r>
            <w:r w:rsidR="00475D21">
              <w:rPr>
                <w:sz w:val="28"/>
                <w:szCs w:val="28"/>
              </w:rPr>
              <w:t>2</w:t>
            </w:r>
            <w:r w:rsidR="00C70ACD">
              <w:rPr>
                <w:sz w:val="28"/>
                <w:szCs w:val="28"/>
              </w:rPr>
              <w:t> </w:t>
            </w:r>
            <w:r w:rsidR="00475D21">
              <w:rPr>
                <w:sz w:val="28"/>
                <w:szCs w:val="28"/>
              </w:rPr>
              <w:t>500</w:t>
            </w:r>
            <w:r w:rsidR="00C70ACD">
              <w:rPr>
                <w:sz w:val="28"/>
                <w:szCs w:val="28"/>
              </w:rPr>
              <w:t xml:space="preserve"> 000 </w:t>
            </w:r>
            <w:r w:rsidR="00C70ACD" w:rsidRPr="002D1D5E">
              <w:rPr>
                <w:sz w:val="28"/>
                <w:szCs w:val="28"/>
              </w:rPr>
              <w:t>рублей</w:t>
            </w:r>
            <w:r w:rsidRPr="002D1D5E">
              <w:rPr>
                <w:sz w:val="28"/>
                <w:szCs w:val="28"/>
              </w:rPr>
              <w:t xml:space="preserve"> - средства местного бюджета, в том числе по годам:</w:t>
            </w:r>
          </w:p>
          <w:p w:rsidR="00923C59" w:rsidRPr="002D1D5E" w:rsidRDefault="00923C59" w:rsidP="00EC2812">
            <w:pPr>
              <w:spacing w:line="228" w:lineRule="auto"/>
              <w:rPr>
                <w:sz w:val="28"/>
                <w:szCs w:val="28"/>
              </w:rPr>
            </w:pPr>
            <w:r w:rsidRPr="002D1D5E">
              <w:rPr>
                <w:sz w:val="28"/>
                <w:szCs w:val="28"/>
              </w:rPr>
              <w:t>2018</w:t>
            </w:r>
            <w:r w:rsidR="00EB6319" w:rsidRPr="002D1D5E">
              <w:rPr>
                <w:sz w:val="28"/>
                <w:szCs w:val="28"/>
              </w:rPr>
              <w:t>г.</w:t>
            </w:r>
            <w:r w:rsidRPr="002D1D5E">
              <w:rPr>
                <w:sz w:val="28"/>
                <w:szCs w:val="28"/>
              </w:rPr>
              <w:t xml:space="preserve"> – </w:t>
            </w:r>
            <w:r w:rsidR="00C70ACD">
              <w:rPr>
                <w:sz w:val="28"/>
                <w:szCs w:val="28"/>
              </w:rPr>
              <w:t>1500 000</w:t>
            </w:r>
            <w:r w:rsidR="00471535" w:rsidRPr="002D1D5E">
              <w:rPr>
                <w:sz w:val="28"/>
                <w:szCs w:val="28"/>
              </w:rPr>
              <w:t xml:space="preserve"> руб.</w:t>
            </w:r>
          </w:p>
          <w:p w:rsidR="00923C59" w:rsidRPr="002D1D5E" w:rsidRDefault="00923C59" w:rsidP="00EC2812">
            <w:pPr>
              <w:spacing w:line="228" w:lineRule="auto"/>
              <w:rPr>
                <w:sz w:val="28"/>
                <w:szCs w:val="28"/>
              </w:rPr>
            </w:pPr>
            <w:r w:rsidRPr="002D1D5E">
              <w:rPr>
                <w:sz w:val="28"/>
                <w:szCs w:val="28"/>
              </w:rPr>
              <w:t>2019</w:t>
            </w:r>
            <w:r w:rsidR="00EB6319" w:rsidRPr="002D1D5E">
              <w:rPr>
                <w:sz w:val="28"/>
                <w:szCs w:val="28"/>
              </w:rPr>
              <w:t>г.</w:t>
            </w:r>
            <w:r w:rsidRPr="002D1D5E">
              <w:rPr>
                <w:sz w:val="28"/>
                <w:szCs w:val="28"/>
              </w:rPr>
              <w:t xml:space="preserve"> – </w:t>
            </w:r>
            <w:r w:rsidR="00475D21">
              <w:rPr>
                <w:sz w:val="28"/>
                <w:szCs w:val="28"/>
              </w:rPr>
              <w:t xml:space="preserve"> </w:t>
            </w:r>
            <w:r w:rsidR="00C70ACD">
              <w:rPr>
                <w:sz w:val="28"/>
                <w:szCs w:val="28"/>
              </w:rPr>
              <w:t>500 000</w:t>
            </w:r>
            <w:r w:rsidR="00471535" w:rsidRPr="002D1D5E">
              <w:rPr>
                <w:sz w:val="28"/>
                <w:szCs w:val="28"/>
              </w:rPr>
              <w:t xml:space="preserve"> руб.</w:t>
            </w:r>
          </w:p>
          <w:p w:rsidR="00923C59" w:rsidRPr="002D1D5E" w:rsidRDefault="00923C59" w:rsidP="00EC2812">
            <w:pPr>
              <w:spacing w:line="228" w:lineRule="auto"/>
              <w:rPr>
                <w:sz w:val="28"/>
                <w:szCs w:val="28"/>
              </w:rPr>
            </w:pPr>
            <w:r w:rsidRPr="002D1D5E">
              <w:rPr>
                <w:sz w:val="28"/>
                <w:szCs w:val="28"/>
              </w:rPr>
              <w:t>2020</w:t>
            </w:r>
            <w:r w:rsidR="00EB6319" w:rsidRPr="002D1D5E">
              <w:rPr>
                <w:sz w:val="28"/>
                <w:szCs w:val="28"/>
              </w:rPr>
              <w:t>г.</w:t>
            </w:r>
            <w:r w:rsidRPr="002D1D5E">
              <w:rPr>
                <w:sz w:val="28"/>
                <w:szCs w:val="28"/>
              </w:rPr>
              <w:t xml:space="preserve"> – </w:t>
            </w:r>
            <w:r w:rsidR="00475D21">
              <w:rPr>
                <w:sz w:val="28"/>
                <w:szCs w:val="28"/>
              </w:rPr>
              <w:t xml:space="preserve"> 5</w:t>
            </w:r>
            <w:r w:rsidR="00C70ACD">
              <w:rPr>
                <w:sz w:val="28"/>
                <w:szCs w:val="28"/>
              </w:rPr>
              <w:t>00 000</w:t>
            </w:r>
            <w:r w:rsidR="00471535" w:rsidRPr="002D1D5E">
              <w:rPr>
                <w:sz w:val="28"/>
                <w:szCs w:val="28"/>
              </w:rPr>
              <w:t xml:space="preserve"> руб.</w:t>
            </w:r>
          </w:p>
          <w:p w:rsidR="00923C59" w:rsidRDefault="00923C59" w:rsidP="00EC2812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923C59" w:rsidTr="00EC281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59" w:rsidRDefault="00923C59" w:rsidP="00EC2812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59" w:rsidRPr="002B3C4C" w:rsidRDefault="00923C59" w:rsidP="00EC2812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B3C4C">
              <w:rPr>
                <w:sz w:val="28"/>
                <w:szCs w:val="28"/>
              </w:rPr>
              <w:t>-снижен</w:t>
            </w:r>
            <w:r w:rsidR="0066720A">
              <w:rPr>
                <w:sz w:val="28"/>
                <w:szCs w:val="28"/>
              </w:rPr>
              <w:t>ие объемов потребления энергоресурсов на территории района;</w:t>
            </w:r>
          </w:p>
          <w:p w:rsidR="00923C59" w:rsidRDefault="00923C59" w:rsidP="00EC2812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- благоустроенность населенных пунктов поселения</w:t>
            </w:r>
            <w:r>
              <w:rPr>
                <w:sz w:val="28"/>
                <w:szCs w:val="28"/>
              </w:rPr>
              <w:t>;</w:t>
            </w:r>
          </w:p>
          <w:p w:rsidR="00923C59" w:rsidRDefault="0066720A" w:rsidP="00EC2812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уровня</w:t>
            </w:r>
            <w:r w:rsidR="00923C59">
              <w:rPr>
                <w:sz w:val="28"/>
                <w:szCs w:val="28"/>
              </w:rPr>
              <w:t xml:space="preserve"> жизни населения;</w:t>
            </w:r>
          </w:p>
          <w:p w:rsidR="00923C59" w:rsidRDefault="00923C59" w:rsidP="00EC2812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экономия финансовых средств местного бюджета</w:t>
            </w:r>
          </w:p>
        </w:tc>
      </w:tr>
    </w:tbl>
    <w:p w:rsidR="00923C59" w:rsidRDefault="00923C59" w:rsidP="00923C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23C59" w:rsidRDefault="00923C59" w:rsidP="00923C59">
      <w:pPr>
        <w:pStyle w:val="ConsPlusNonformat"/>
        <w:widowControl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923C59" w:rsidRDefault="00923C59" w:rsidP="00923C59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Содержание проблемы и обоснование необходимости ее решения программными методами.</w:t>
      </w:r>
    </w:p>
    <w:p w:rsidR="00923C59" w:rsidRDefault="00923C59" w:rsidP="00923C5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3C59" w:rsidRDefault="00923C59" w:rsidP="00923C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923C59" w:rsidRDefault="00923C59" w:rsidP="00923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923C59" w:rsidRDefault="00923C59" w:rsidP="00923C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Принятый Федеральный закон от </w:t>
      </w:r>
      <w:r w:rsidR="005E4A12">
        <w:rPr>
          <w:sz w:val="28"/>
          <w:szCs w:val="28"/>
        </w:rPr>
        <w:t>23.11.2009 №</w:t>
      </w:r>
      <w:r>
        <w:rPr>
          <w:sz w:val="28"/>
          <w:szCs w:val="28"/>
        </w:rPr>
        <w:t xml:space="preserve"> 261-ФЗ «Об энергосбережении и о повышении </w:t>
      </w:r>
      <w:r w:rsidR="004D622F">
        <w:rPr>
          <w:sz w:val="28"/>
          <w:szCs w:val="28"/>
        </w:rPr>
        <w:t>энергетической эффективности,</w:t>
      </w:r>
      <w:r>
        <w:rPr>
          <w:sz w:val="28"/>
          <w:szCs w:val="28"/>
        </w:rPr>
        <w:t xml:space="preserve">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923C59" w:rsidRDefault="00923C59" w:rsidP="00923C5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Алагирского района</w:t>
      </w:r>
    </w:p>
    <w:p w:rsidR="00923C59" w:rsidRDefault="00923C59" w:rsidP="00923C5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3C59" w:rsidRDefault="00923C59" w:rsidP="00923C59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Основные цели и задачи, сроки реализации Подпрограммы, а также целевые индикаторы и показатели.</w:t>
      </w:r>
    </w:p>
    <w:p w:rsidR="00923C59" w:rsidRDefault="00923C59" w:rsidP="00923C59">
      <w:pPr>
        <w:pStyle w:val="af0"/>
        <w:jc w:val="both"/>
        <w:rPr>
          <w:sz w:val="28"/>
          <w:szCs w:val="28"/>
        </w:rPr>
      </w:pPr>
      <w:r>
        <w:t xml:space="preserve">      </w:t>
      </w:r>
      <w:r>
        <w:rPr>
          <w:sz w:val="28"/>
          <w:szCs w:val="28"/>
        </w:rPr>
        <w:t xml:space="preserve">Основными целями </w:t>
      </w:r>
      <w:proofErr w:type="spellStart"/>
      <w:r>
        <w:rPr>
          <w:sz w:val="28"/>
          <w:szCs w:val="28"/>
        </w:rPr>
        <w:t>Подподпрограммы</w:t>
      </w:r>
      <w:proofErr w:type="spellEnd"/>
      <w:r>
        <w:rPr>
          <w:sz w:val="28"/>
          <w:szCs w:val="28"/>
        </w:rPr>
        <w:t xml:space="preserve"> являются повышение энергетической эффективности при производстве, передаче и потреблении энергетических ресурсов в Алагирском районе за счет снижения к 2020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923C59" w:rsidRDefault="00923C59" w:rsidP="00923C59">
      <w:pPr>
        <w:pStyle w:val="af0"/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Для достижения поставленных целей в ходе реализации Подпрограммы органу местного самоуправления необходимо решить следующие задачи:</w:t>
      </w:r>
    </w:p>
    <w:p w:rsidR="00923C59" w:rsidRDefault="00923C59" w:rsidP="00923C59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2.1 Проведение комплекса организационно-правовых мероприятий по управлению энергосбережением.</w:t>
      </w:r>
    </w:p>
    <w:p w:rsidR="00923C59" w:rsidRDefault="00923C59" w:rsidP="00923C5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Для этого в предстоящий период необходимо:</w:t>
      </w:r>
    </w:p>
    <w:p w:rsidR="00923C59" w:rsidRDefault="00923C59" w:rsidP="00923C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923C59" w:rsidRDefault="00923C59" w:rsidP="00923C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23C59" w:rsidRDefault="00923C59" w:rsidP="00923C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923C59" w:rsidRDefault="00923C59" w:rsidP="00923C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2.2. Обеспечение учета всего объема потребляемых энергетических ресурсов.</w:t>
      </w:r>
    </w:p>
    <w:p w:rsidR="00923C59" w:rsidRDefault="00923C59" w:rsidP="00923C59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2.3. Нормирование и установление обоснованных лимитов потребления энергетических ресурсов.</w:t>
      </w:r>
    </w:p>
    <w:p w:rsidR="00923C59" w:rsidRDefault="00923C59" w:rsidP="00923C5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Для выполнения данной задачи необходимо:</w:t>
      </w:r>
    </w:p>
    <w:p w:rsidR="00923C59" w:rsidRDefault="00923C59" w:rsidP="00923C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923C59" w:rsidRDefault="00923C59" w:rsidP="00923C59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2020 году условия для перевода экономики и бюджетной сферы муниципального образования на энергосберегающий путь развития и значительно снизить </w:t>
      </w:r>
      <w:r>
        <w:rPr>
          <w:sz w:val="28"/>
          <w:szCs w:val="28"/>
        </w:rPr>
        <w:lastRenderedPageBreak/>
        <w:t>негативные последствия роста тарифов на основные виды топливно-энергетических ресурсов.</w:t>
      </w:r>
    </w:p>
    <w:p w:rsidR="00923C59" w:rsidRDefault="00923C59" w:rsidP="00923C5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A51872">
        <w:rPr>
          <w:sz w:val="28"/>
          <w:szCs w:val="28"/>
        </w:rPr>
        <w:t>реализуется в</w:t>
      </w:r>
      <w:r>
        <w:rPr>
          <w:sz w:val="28"/>
          <w:szCs w:val="28"/>
        </w:rPr>
        <w:t xml:space="preserve"> 2018-2020 годах.</w:t>
      </w:r>
    </w:p>
    <w:p w:rsidR="00923C59" w:rsidRDefault="00923C59" w:rsidP="00923C59">
      <w:pPr>
        <w:ind w:firstLine="708"/>
        <w:rPr>
          <w:sz w:val="28"/>
          <w:szCs w:val="28"/>
        </w:rPr>
      </w:pPr>
    </w:p>
    <w:p w:rsidR="00923C59" w:rsidRDefault="00923C59" w:rsidP="00D35D7B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Система программных мероприятий, ресурсное обеспечение Подпрограммы</w:t>
      </w:r>
    </w:p>
    <w:p w:rsidR="00923C59" w:rsidRDefault="00923C59" w:rsidP="00923C59">
      <w:pPr>
        <w:rPr>
          <w:sz w:val="28"/>
          <w:szCs w:val="28"/>
        </w:rPr>
      </w:pPr>
    </w:p>
    <w:p w:rsidR="00923C59" w:rsidRDefault="00923C59" w:rsidP="00923C59">
      <w:pPr>
        <w:spacing w:line="235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A05282">
        <w:rPr>
          <w:sz w:val="28"/>
        </w:rPr>
        <w:t>Основными потребителями электроэнергии в учреждениях являются: осветительные прибор</w:t>
      </w:r>
      <w:r>
        <w:rPr>
          <w:sz w:val="28"/>
        </w:rPr>
        <w:t>ы,</w:t>
      </w:r>
      <w:r w:rsidRPr="00A05282">
        <w:rPr>
          <w:sz w:val="28"/>
        </w:rPr>
        <w:t xml:space="preserve"> системы вентиляции и кондиционирования, оргтехника. </w:t>
      </w:r>
    </w:p>
    <w:p w:rsidR="00923C59" w:rsidRPr="00A05282" w:rsidRDefault="00923C59" w:rsidP="00923C59">
      <w:pPr>
        <w:spacing w:line="235" w:lineRule="auto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Pr="00A05282">
        <w:rPr>
          <w:sz w:val="28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</w:t>
      </w:r>
      <w:r>
        <w:rPr>
          <w:sz w:val="28"/>
        </w:rPr>
        <w:t xml:space="preserve">муниципальных </w:t>
      </w:r>
      <w:r w:rsidRPr="00A05282">
        <w:rPr>
          <w:sz w:val="28"/>
        </w:rPr>
        <w:t>учреждениях являются:</w:t>
      </w:r>
    </w:p>
    <w:p w:rsidR="00923C59" w:rsidRPr="00A05282" w:rsidRDefault="00923C59" w:rsidP="00923C59">
      <w:pPr>
        <w:spacing w:line="235" w:lineRule="auto"/>
        <w:ind w:firstLine="720"/>
        <w:jc w:val="both"/>
        <w:rPr>
          <w:sz w:val="28"/>
        </w:rPr>
      </w:pPr>
      <w:r w:rsidRPr="00A05282">
        <w:rPr>
          <w:sz w:val="28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:rsidR="00923C59" w:rsidRPr="00A05282" w:rsidRDefault="00923C59" w:rsidP="00923C59">
      <w:pPr>
        <w:spacing w:line="235" w:lineRule="auto"/>
        <w:ind w:firstLine="720"/>
        <w:jc w:val="both"/>
        <w:rPr>
          <w:sz w:val="28"/>
        </w:rPr>
      </w:pPr>
      <w:r w:rsidRPr="00A05282">
        <w:rPr>
          <w:sz w:val="28"/>
        </w:rPr>
        <w:t>завершение оснащения приборами учета электроэнергии;</w:t>
      </w:r>
    </w:p>
    <w:p w:rsidR="00923C59" w:rsidRDefault="00923C59" w:rsidP="00923C59">
      <w:pPr>
        <w:spacing w:line="235" w:lineRule="auto"/>
        <w:ind w:firstLine="720"/>
        <w:jc w:val="both"/>
        <w:rPr>
          <w:sz w:val="28"/>
        </w:rPr>
      </w:pPr>
      <w:r w:rsidRPr="00A05282">
        <w:rPr>
          <w:sz w:val="28"/>
        </w:rPr>
        <w:t>внедрение автоматизированных систем учета;</w:t>
      </w:r>
    </w:p>
    <w:p w:rsidR="00923C59" w:rsidRPr="00A05282" w:rsidRDefault="00923C59" w:rsidP="00923C59">
      <w:pPr>
        <w:spacing w:line="235" w:lineRule="auto"/>
        <w:ind w:firstLine="720"/>
        <w:jc w:val="both"/>
        <w:rPr>
          <w:sz w:val="28"/>
        </w:rPr>
      </w:pPr>
      <w:r>
        <w:rPr>
          <w:sz w:val="28"/>
        </w:rPr>
        <w:t xml:space="preserve">восстановление отдельной линии </w:t>
      </w:r>
      <w:proofErr w:type="spellStart"/>
      <w:r>
        <w:rPr>
          <w:sz w:val="28"/>
        </w:rPr>
        <w:t>электроперердач</w:t>
      </w:r>
      <w:proofErr w:type="spellEnd"/>
      <w:r>
        <w:rPr>
          <w:sz w:val="28"/>
        </w:rPr>
        <w:t xml:space="preserve"> для уличного освещения;</w:t>
      </w:r>
    </w:p>
    <w:p w:rsidR="00923C59" w:rsidRPr="00A05282" w:rsidRDefault="00923C59" w:rsidP="00923C59">
      <w:pPr>
        <w:spacing w:line="235" w:lineRule="auto"/>
        <w:ind w:firstLine="720"/>
        <w:jc w:val="both"/>
        <w:rPr>
          <w:sz w:val="28"/>
        </w:rPr>
      </w:pPr>
      <w:r w:rsidRPr="00A05282">
        <w:rPr>
          <w:sz w:val="28"/>
        </w:rPr>
        <w:t>разработка обоснованных лимитов на потребление электроэнергии;</w:t>
      </w:r>
    </w:p>
    <w:p w:rsidR="00923C59" w:rsidRPr="00A05282" w:rsidRDefault="00923C59" w:rsidP="00923C59">
      <w:pPr>
        <w:spacing w:line="235" w:lineRule="auto"/>
        <w:ind w:firstLine="720"/>
        <w:jc w:val="both"/>
        <w:rPr>
          <w:sz w:val="28"/>
        </w:rPr>
      </w:pPr>
      <w:r w:rsidRPr="00A05282">
        <w:rPr>
          <w:sz w:val="28"/>
        </w:rPr>
        <w:t>сокращение потребления электрической мощности за счет внедрения альтернативных источников энергии;</w:t>
      </w:r>
    </w:p>
    <w:p w:rsidR="00923C59" w:rsidRPr="00A05282" w:rsidRDefault="00923C59" w:rsidP="00923C59">
      <w:pPr>
        <w:spacing w:line="235" w:lineRule="auto"/>
        <w:ind w:firstLine="720"/>
        <w:jc w:val="both"/>
        <w:rPr>
          <w:sz w:val="28"/>
        </w:rPr>
      </w:pPr>
      <w:r w:rsidRPr="00A05282">
        <w:rPr>
          <w:sz w:val="28"/>
        </w:rPr>
        <w:t>прекращение закупки ламп накаливания для освещения зданий;</w:t>
      </w:r>
    </w:p>
    <w:p w:rsidR="00923C59" w:rsidRPr="00A05282" w:rsidRDefault="00923C59" w:rsidP="00923C59">
      <w:pPr>
        <w:spacing w:line="235" w:lineRule="auto"/>
        <w:ind w:firstLine="720"/>
        <w:jc w:val="both"/>
        <w:rPr>
          <w:sz w:val="28"/>
        </w:rPr>
      </w:pPr>
      <w:r w:rsidRPr="00A05282">
        <w:rPr>
          <w:sz w:val="28"/>
        </w:rPr>
        <w:t xml:space="preserve">закупка и установка энергосберегающих ламп </w:t>
      </w:r>
      <w:r>
        <w:rPr>
          <w:sz w:val="28"/>
        </w:rPr>
        <w:t>для линий уличного освещения, оснащенных приборами учета</w:t>
      </w:r>
      <w:r w:rsidRPr="00A05282">
        <w:rPr>
          <w:sz w:val="28"/>
        </w:rPr>
        <w:t>;</w:t>
      </w:r>
    </w:p>
    <w:p w:rsidR="00923C59" w:rsidRPr="00A05282" w:rsidRDefault="00923C59" w:rsidP="00923C59">
      <w:pPr>
        <w:spacing w:line="235" w:lineRule="auto"/>
        <w:ind w:firstLine="720"/>
        <w:jc w:val="both"/>
        <w:rPr>
          <w:sz w:val="28"/>
        </w:rPr>
      </w:pPr>
      <w:r w:rsidRPr="00A05282">
        <w:rPr>
          <w:sz w:val="28"/>
        </w:rPr>
        <w:t>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:rsidR="00923C59" w:rsidRPr="00A05282" w:rsidRDefault="00923C59" w:rsidP="00923C59">
      <w:pPr>
        <w:spacing w:line="235" w:lineRule="auto"/>
        <w:ind w:firstLine="720"/>
        <w:jc w:val="both"/>
        <w:rPr>
          <w:sz w:val="28"/>
        </w:rPr>
      </w:pPr>
      <w:r w:rsidRPr="00A05282">
        <w:rPr>
          <w:sz w:val="28"/>
        </w:rPr>
        <w:t>включение в установленном порядке в конкурсную документацию при проведении закупок для бюджетных нужд товаров с учетом их энергетической эффективности не ниже класса «А»;</w:t>
      </w:r>
    </w:p>
    <w:p w:rsidR="00923C59" w:rsidRPr="00A05282" w:rsidRDefault="00923C59" w:rsidP="00923C59">
      <w:pPr>
        <w:spacing w:line="235" w:lineRule="auto"/>
        <w:ind w:firstLine="720"/>
        <w:jc w:val="both"/>
        <w:rPr>
          <w:sz w:val="28"/>
        </w:rPr>
      </w:pPr>
      <w:r w:rsidRPr="00A05282">
        <w:rPr>
          <w:sz w:val="28"/>
        </w:rPr>
        <w:t xml:space="preserve">обучение профильных специалистов основам энергосбережения и реализации договоров на </w:t>
      </w:r>
      <w:proofErr w:type="spellStart"/>
      <w:r w:rsidRPr="00A05282">
        <w:rPr>
          <w:sz w:val="28"/>
        </w:rPr>
        <w:t>энергоаудит</w:t>
      </w:r>
      <w:proofErr w:type="spellEnd"/>
      <w:r w:rsidRPr="00A05282">
        <w:rPr>
          <w:sz w:val="28"/>
        </w:rPr>
        <w:t xml:space="preserve"> и </w:t>
      </w:r>
      <w:proofErr w:type="spellStart"/>
      <w:r w:rsidRPr="00A05282">
        <w:rPr>
          <w:sz w:val="28"/>
        </w:rPr>
        <w:t>энергосервис</w:t>
      </w:r>
      <w:proofErr w:type="spellEnd"/>
      <w:r w:rsidRPr="00A05282">
        <w:rPr>
          <w:sz w:val="28"/>
        </w:rPr>
        <w:t>;</w:t>
      </w:r>
    </w:p>
    <w:p w:rsidR="00923C59" w:rsidRPr="00A05282" w:rsidRDefault="00923C59" w:rsidP="00923C59">
      <w:pPr>
        <w:spacing w:line="235" w:lineRule="auto"/>
        <w:ind w:firstLine="720"/>
        <w:jc w:val="both"/>
        <w:rPr>
          <w:sz w:val="28"/>
        </w:rPr>
      </w:pPr>
      <w:r w:rsidRPr="00A05282">
        <w:rPr>
          <w:sz w:val="28"/>
        </w:rPr>
        <w:t>пропаганда и методическая работа по вопросам энергосбережения.</w:t>
      </w:r>
    </w:p>
    <w:p w:rsidR="00923C59" w:rsidRDefault="00923C59" w:rsidP="00923C59">
      <w:pPr>
        <w:ind w:firstLine="540"/>
        <w:jc w:val="both"/>
        <w:rPr>
          <w:sz w:val="28"/>
          <w:szCs w:val="28"/>
        </w:rPr>
      </w:pPr>
    </w:p>
    <w:p w:rsidR="00923C59" w:rsidRDefault="00923C59" w:rsidP="00923C59">
      <w:pPr>
        <w:jc w:val="both"/>
        <w:rPr>
          <w:sz w:val="28"/>
          <w:szCs w:val="28"/>
        </w:rPr>
      </w:pPr>
    </w:p>
    <w:p w:rsidR="005C64F2" w:rsidRDefault="005C64F2" w:rsidP="00D35D7B">
      <w:pPr>
        <w:ind w:left="1416" w:firstLine="708"/>
        <w:jc w:val="both"/>
        <w:rPr>
          <w:b/>
          <w:bCs/>
          <w:sz w:val="28"/>
          <w:szCs w:val="28"/>
        </w:rPr>
      </w:pPr>
    </w:p>
    <w:p w:rsidR="005C64F2" w:rsidRDefault="005C64F2" w:rsidP="00D35D7B">
      <w:pPr>
        <w:ind w:left="1416" w:firstLine="708"/>
        <w:jc w:val="both"/>
        <w:rPr>
          <w:b/>
          <w:bCs/>
          <w:sz w:val="28"/>
          <w:szCs w:val="28"/>
        </w:rPr>
      </w:pPr>
    </w:p>
    <w:p w:rsidR="00923C59" w:rsidRDefault="00923C59" w:rsidP="00D35D7B">
      <w:pPr>
        <w:ind w:left="1416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Нормативное обеспечение</w:t>
      </w:r>
    </w:p>
    <w:p w:rsidR="00923C59" w:rsidRDefault="00923C59" w:rsidP="00923C59">
      <w:pPr>
        <w:jc w:val="both"/>
        <w:rPr>
          <w:b/>
          <w:bCs/>
          <w:sz w:val="28"/>
          <w:szCs w:val="28"/>
        </w:rPr>
      </w:pPr>
    </w:p>
    <w:p w:rsidR="00923C59" w:rsidRDefault="00923C59" w:rsidP="00923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нормативной правовой и методической базы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энергосбережения в Алагирском районе обусловлено тем объемом полномочий, который предоставлен субъектам Российской Федерации согласно Федеральному закону от 23.11.2009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261-ФЗ, и призвано обеспечить проведение политики энергосбережения и повышения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на территории поселения.</w:t>
      </w:r>
    </w:p>
    <w:p w:rsidR="00923C59" w:rsidRDefault="00923C59" w:rsidP="00923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Приоритетными направлениями совершенствования нормативной правовой и методической базы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энергосбережения в районе являются:</w:t>
      </w:r>
    </w:p>
    <w:p w:rsidR="00923C59" w:rsidRDefault="00923C59" w:rsidP="00923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23C59" w:rsidRDefault="00923C59" w:rsidP="00923C59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923C59" w:rsidRDefault="00923C59" w:rsidP="00923C59">
      <w:pPr>
        <w:ind w:firstLine="720"/>
        <w:rPr>
          <w:sz w:val="28"/>
          <w:szCs w:val="28"/>
        </w:rPr>
      </w:pPr>
    </w:p>
    <w:p w:rsidR="00D35D7B" w:rsidRDefault="00D35D7B" w:rsidP="00923C59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C59" w:rsidRDefault="00923C59" w:rsidP="00923C59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5. Механизм реализации, организация управления и контроль за ходом реализации Подпрограммы.</w:t>
      </w:r>
    </w:p>
    <w:p w:rsidR="00923C59" w:rsidRDefault="00923C59" w:rsidP="00923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Подпрограммы является ОИК и МЗ АМС Алагирского района, Исполнителем Подпрограммы являются АМС города и поселения Алагирского района которые несут ответственность за текущее управление реализацией Подпрограммы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Подпрограммы.</w:t>
      </w:r>
    </w:p>
    <w:p w:rsidR="00923C59" w:rsidRDefault="00923C59" w:rsidP="00923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осуществляется на основе:</w:t>
      </w:r>
    </w:p>
    <w:p w:rsidR="00923C59" w:rsidRDefault="00923C59" w:rsidP="00923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(договоров), в соответствии с Федеральным законом от 01.01.2014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«О размещении заказов на поставки товаров, выполнение работ, оказание услуг для государственных и муниципальных нужд»;</w:t>
      </w:r>
    </w:p>
    <w:p w:rsidR="00923C59" w:rsidRDefault="00923C59" w:rsidP="00923C59">
      <w:pPr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о ходе работ по Подпрограмме по результатам за год и за весь период действия Подпрограммы подлежат утверждению постановлением Администрации Алагирского района не позднее одного месяца до дня внесения отчета об исполнении бюджета Алагирского района. </w:t>
      </w:r>
    </w:p>
    <w:p w:rsidR="00923C59" w:rsidRDefault="00923C59" w:rsidP="00923C59"/>
    <w:p w:rsidR="00923C59" w:rsidRDefault="00923C59" w:rsidP="00923C5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6. Оценка социально-экономической </w:t>
      </w:r>
    </w:p>
    <w:p w:rsidR="00923C59" w:rsidRDefault="00923C59" w:rsidP="00923C5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эффективности реализации Подпрограммы</w:t>
      </w:r>
    </w:p>
    <w:p w:rsidR="00923C59" w:rsidRDefault="00923C59" w:rsidP="00923C59">
      <w:pPr>
        <w:ind w:firstLine="720"/>
        <w:jc w:val="center"/>
        <w:rPr>
          <w:b/>
          <w:bCs/>
          <w:sz w:val="28"/>
          <w:szCs w:val="28"/>
        </w:rPr>
      </w:pPr>
    </w:p>
    <w:p w:rsidR="00923C59" w:rsidRPr="002354EB" w:rsidRDefault="00923C59" w:rsidP="00923C59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 w:rsidRPr="002354EB">
        <w:rPr>
          <w:rFonts w:ascii="Times New Roman" w:hAnsi="Times New Roman"/>
          <w:sz w:val="28"/>
        </w:rPr>
        <w:t xml:space="preserve">В ходе реализации </w:t>
      </w:r>
      <w:r>
        <w:rPr>
          <w:rFonts w:ascii="Times New Roman" w:hAnsi="Times New Roman"/>
          <w:sz w:val="28"/>
        </w:rPr>
        <w:t>Подп</w:t>
      </w:r>
      <w:r w:rsidRPr="002354EB">
        <w:rPr>
          <w:rFonts w:ascii="Times New Roman" w:hAnsi="Times New Roman"/>
          <w:sz w:val="28"/>
        </w:rPr>
        <w:t>рограммы планируется достичь следующих результатов:</w:t>
      </w:r>
    </w:p>
    <w:p w:rsidR="00923C59" w:rsidRPr="002354EB" w:rsidRDefault="00923C59" w:rsidP="00923C59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 w:rsidRPr="002354EB">
        <w:rPr>
          <w:rFonts w:ascii="Times New Roman" w:hAnsi="Times New Roman"/>
          <w:sz w:val="28"/>
        </w:rPr>
        <w:t>- наличия в орган</w:t>
      </w:r>
      <w:r>
        <w:rPr>
          <w:rFonts w:ascii="Times New Roman" w:hAnsi="Times New Roman"/>
          <w:sz w:val="28"/>
        </w:rPr>
        <w:t>е</w:t>
      </w:r>
      <w:r w:rsidRPr="002354EB">
        <w:rPr>
          <w:rFonts w:ascii="Times New Roman" w:hAnsi="Times New Roman"/>
          <w:sz w:val="28"/>
        </w:rPr>
        <w:t xml:space="preserve"> </w:t>
      </w:r>
      <w:r w:rsidRPr="002354EB">
        <w:rPr>
          <w:rFonts w:ascii="Times New Roman" w:hAnsi="Times New Roman" w:cs="Times New Roman"/>
          <w:sz w:val="28"/>
        </w:rPr>
        <w:t xml:space="preserve">местного самоуправления, муниципальных </w:t>
      </w:r>
      <w:r>
        <w:rPr>
          <w:rFonts w:ascii="Times New Roman" w:hAnsi="Times New Roman" w:cs="Times New Roman"/>
          <w:sz w:val="28"/>
        </w:rPr>
        <w:t xml:space="preserve">бюджетных </w:t>
      </w:r>
      <w:r w:rsidRPr="002354EB">
        <w:rPr>
          <w:rFonts w:ascii="Times New Roman" w:hAnsi="Times New Roman" w:cs="Times New Roman"/>
          <w:sz w:val="28"/>
        </w:rPr>
        <w:t>учреждениях</w:t>
      </w:r>
      <w:r w:rsidRPr="002354EB">
        <w:rPr>
          <w:rFonts w:ascii="Times New Roman" w:hAnsi="Times New Roman"/>
          <w:sz w:val="28"/>
        </w:rPr>
        <w:t>:</w:t>
      </w:r>
    </w:p>
    <w:p w:rsidR="00923C59" w:rsidRPr="002354EB" w:rsidRDefault="00923C59" w:rsidP="00923C59">
      <w:pPr>
        <w:ind w:firstLine="553"/>
        <w:jc w:val="both"/>
        <w:rPr>
          <w:sz w:val="28"/>
        </w:rPr>
      </w:pPr>
      <w:r w:rsidRPr="002354EB">
        <w:rPr>
          <w:sz w:val="28"/>
        </w:rPr>
        <w:tab/>
        <w:t>энергетических паспортов;</w:t>
      </w:r>
    </w:p>
    <w:p w:rsidR="00923C59" w:rsidRPr="002354EB" w:rsidRDefault="00923C59" w:rsidP="00923C59">
      <w:pPr>
        <w:ind w:firstLine="553"/>
        <w:jc w:val="both"/>
        <w:rPr>
          <w:sz w:val="28"/>
        </w:rPr>
      </w:pPr>
      <w:r w:rsidRPr="002354EB">
        <w:rPr>
          <w:sz w:val="28"/>
        </w:rPr>
        <w:tab/>
        <w:t>топливно-энергетических балансов;</w:t>
      </w:r>
    </w:p>
    <w:p w:rsidR="00923C59" w:rsidRPr="002354EB" w:rsidRDefault="00923C59" w:rsidP="00923C59">
      <w:pPr>
        <w:ind w:firstLine="553"/>
        <w:jc w:val="both"/>
        <w:rPr>
          <w:sz w:val="28"/>
        </w:rPr>
      </w:pPr>
      <w:r w:rsidRPr="002354EB">
        <w:rPr>
          <w:sz w:val="28"/>
        </w:rPr>
        <w:tab/>
        <w:t>актов энергетических обследований;</w:t>
      </w:r>
    </w:p>
    <w:p w:rsidR="00923C59" w:rsidRPr="002354EB" w:rsidRDefault="00923C59" w:rsidP="00923C59">
      <w:pPr>
        <w:ind w:firstLine="553"/>
        <w:jc w:val="both"/>
        <w:rPr>
          <w:sz w:val="28"/>
        </w:rPr>
      </w:pPr>
      <w:r w:rsidRPr="002354EB">
        <w:rPr>
          <w:sz w:val="28"/>
        </w:rPr>
        <w:tab/>
        <w:t>установленных нормативов и лимитов энергопотребления;</w:t>
      </w:r>
    </w:p>
    <w:p w:rsidR="00923C59" w:rsidRPr="002354EB" w:rsidRDefault="00923C59" w:rsidP="00923C59">
      <w:pPr>
        <w:ind w:firstLine="720"/>
        <w:jc w:val="both"/>
        <w:rPr>
          <w:sz w:val="28"/>
        </w:rPr>
      </w:pPr>
      <w:r w:rsidRPr="002354EB">
        <w:rPr>
          <w:sz w:val="28"/>
        </w:rPr>
        <w:t xml:space="preserve"> - сокращения удельных показателей энергоемкости и энергопотребления организаций на территории муниципального образования на 10 процентов по сравнению с 20</w:t>
      </w:r>
      <w:r>
        <w:rPr>
          <w:sz w:val="28"/>
        </w:rPr>
        <w:t>17</w:t>
      </w:r>
      <w:r w:rsidRPr="002354EB">
        <w:rPr>
          <w:sz w:val="28"/>
        </w:rPr>
        <w:t xml:space="preserve"> годом (базовый год); </w:t>
      </w:r>
    </w:p>
    <w:p w:rsidR="00923C59" w:rsidRPr="002354EB" w:rsidRDefault="00923C59" w:rsidP="00923C59">
      <w:pPr>
        <w:ind w:firstLine="720"/>
        <w:jc w:val="both"/>
        <w:rPr>
          <w:sz w:val="28"/>
        </w:rPr>
      </w:pPr>
      <w:r w:rsidRPr="002354EB">
        <w:rPr>
          <w:sz w:val="28"/>
        </w:rPr>
        <w:t>- снижения относительных затрат местного бюджета на оплату коммунальных ресурсов</w:t>
      </w:r>
      <w:r>
        <w:rPr>
          <w:sz w:val="28"/>
        </w:rPr>
        <w:t>.</w:t>
      </w:r>
    </w:p>
    <w:p w:rsidR="00923C59" w:rsidRPr="002354EB" w:rsidRDefault="00923C59" w:rsidP="00923C59">
      <w:pPr>
        <w:ind w:firstLine="720"/>
        <w:jc w:val="both"/>
        <w:rPr>
          <w:sz w:val="28"/>
        </w:rPr>
      </w:pPr>
      <w:r w:rsidRPr="002354EB">
        <w:rPr>
          <w:sz w:val="28"/>
        </w:rPr>
        <w:t>Реализация программных мероприятий даст дополнительные эффекты в виде:</w:t>
      </w:r>
    </w:p>
    <w:p w:rsidR="00923C59" w:rsidRPr="002354EB" w:rsidRDefault="00923C59" w:rsidP="00923C59">
      <w:pPr>
        <w:ind w:firstLine="720"/>
        <w:jc w:val="both"/>
        <w:rPr>
          <w:sz w:val="28"/>
        </w:rPr>
      </w:pPr>
      <w:r w:rsidRPr="002354EB">
        <w:rPr>
          <w:sz w:val="28"/>
        </w:rPr>
        <w:lastRenderedPageBreak/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923C59" w:rsidRPr="002354EB" w:rsidRDefault="00923C59" w:rsidP="00923C59">
      <w:pPr>
        <w:ind w:firstLine="720"/>
        <w:jc w:val="both"/>
        <w:rPr>
          <w:sz w:val="28"/>
        </w:rPr>
      </w:pPr>
      <w:r w:rsidRPr="002354EB">
        <w:rPr>
          <w:sz w:val="28"/>
        </w:rPr>
        <w:t>- снижения затрат на энергопотребление организаций бюджетной сферы, населения и муниципальн</w:t>
      </w:r>
      <w:r>
        <w:rPr>
          <w:sz w:val="28"/>
        </w:rPr>
        <w:t>ыми</w:t>
      </w:r>
      <w:r w:rsidRPr="002354EB">
        <w:rPr>
          <w:sz w:val="28"/>
        </w:rPr>
        <w:t xml:space="preserve"> образования</w:t>
      </w:r>
      <w:r>
        <w:rPr>
          <w:sz w:val="28"/>
        </w:rPr>
        <w:t>ми</w:t>
      </w:r>
      <w:r w:rsidRPr="002354EB">
        <w:rPr>
          <w:sz w:val="28"/>
        </w:rPr>
        <w:t xml:space="preserve"> в результате реализации энергосберегающих мероприятий;</w:t>
      </w:r>
    </w:p>
    <w:p w:rsidR="00923C59" w:rsidRPr="002354EB" w:rsidRDefault="00923C59" w:rsidP="00923C59">
      <w:pPr>
        <w:ind w:firstLine="720"/>
        <w:jc w:val="both"/>
        <w:rPr>
          <w:sz w:val="28"/>
        </w:rPr>
      </w:pPr>
      <w:r w:rsidRPr="002354EB">
        <w:rPr>
          <w:sz w:val="28"/>
        </w:rPr>
        <w:t xml:space="preserve">- создания условий для принятия </w:t>
      </w:r>
      <w:r>
        <w:rPr>
          <w:sz w:val="28"/>
        </w:rPr>
        <w:t xml:space="preserve">муниципальных </w:t>
      </w:r>
      <w:r w:rsidRPr="002354EB">
        <w:rPr>
          <w:sz w:val="28"/>
        </w:rPr>
        <w:t>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923C59" w:rsidRPr="002354EB" w:rsidRDefault="00923C59" w:rsidP="00923C59">
      <w:pPr>
        <w:ind w:firstLine="720"/>
        <w:jc w:val="both"/>
        <w:rPr>
          <w:sz w:val="28"/>
        </w:rPr>
      </w:pPr>
      <w:r w:rsidRPr="002354EB">
        <w:rPr>
          <w:sz w:val="28"/>
        </w:rPr>
        <w:t>- создание условий для развития рынка товаров и услуг в сфере энергосбережения;</w:t>
      </w:r>
    </w:p>
    <w:p w:rsidR="00923C59" w:rsidRPr="002354EB" w:rsidRDefault="00923C59" w:rsidP="00923C59">
      <w:pPr>
        <w:ind w:firstLine="720"/>
        <w:jc w:val="both"/>
        <w:rPr>
          <w:sz w:val="28"/>
        </w:rPr>
      </w:pPr>
      <w:r w:rsidRPr="002354EB">
        <w:rPr>
          <w:sz w:val="28"/>
        </w:rPr>
        <w:t xml:space="preserve">- внедрения в строительство современных </w:t>
      </w:r>
      <w:proofErr w:type="spellStart"/>
      <w:r w:rsidRPr="002354EB">
        <w:rPr>
          <w:sz w:val="28"/>
        </w:rPr>
        <w:t>энергоэффективных</w:t>
      </w:r>
      <w:proofErr w:type="spellEnd"/>
      <w:r w:rsidRPr="002354EB">
        <w:rPr>
          <w:sz w:val="28"/>
        </w:rPr>
        <w:t xml:space="preserve"> решений на стадии проектирования; применения </w:t>
      </w:r>
      <w:proofErr w:type="spellStart"/>
      <w:r w:rsidRPr="002354EB">
        <w:rPr>
          <w:sz w:val="28"/>
        </w:rPr>
        <w:t>энергоэффективных</w:t>
      </w:r>
      <w:proofErr w:type="spellEnd"/>
      <w:r w:rsidRPr="002354EB">
        <w:rPr>
          <w:sz w:val="28"/>
        </w:rPr>
        <w:t xml:space="preserve"> строительных материалов, технологий и конструкций, системы экспертизы энергосбережения.</w:t>
      </w:r>
    </w:p>
    <w:p w:rsidR="00923C59" w:rsidRPr="002354EB" w:rsidRDefault="00923C59" w:rsidP="00923C59">
      <w:pPr>
        <w:ind w:firstLine="720"/>
        <w:jc w:val="both"/>
        <w:rPr>
          <w:sz w:val="28"/>
        </w:rPr>
      </w:pPr>
      <w:r w:rsidRPr="002354EB">
        <w:rPr>
          <w:sz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923C59" w:rsidRPr="002354EB" w:rsidRDefault="00923C59" w:rsidP="00923C59">
      <w:pPr>
        <w:ind w:firstLine="720"/>
        <w:jc w:val="both"/>
        <w:rPr>
          <w:sz w:val="28"/>
        </w:rPr>
      </w:pPr>
      <w:r w:rsidRPr="002354EB">
        <w:rPr>
          <w:sz w:val="28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23C59" w:rsidRPr="002354EB" w:rsidRDefault="00923C59" w:rsidP="00923C59">
      <w:pPr>
        <w:jc w:val="both"/>
        <w:rPr>
          <w:sz w:val="28"/>
          <w:szCs w:val="28"/>
        </w:rPr>
      </w:pPr>
      <w:r w:rsidRPr="002354EB">
        <w:rPr>
          <w:sz w:val="28"/>
          <w:szCs w:val="28"/>
        </w:rPr>
        <w:t xml:space="preserve">           Выполнение </w:t>
      </w:r>
      <w:r>
        <w:rPr>
          <w:sz w:val="28"/>
          <w:szCs w:val="28"/>
        </w:rPr>
        <w:t>Подп</w:t>
      </w:r>
      <w:r w:rsidRPr="002354EB">
        <w:rPr>
          <w:sz w:val="28"/>
          <w:szCs w:val="28"/>
        </w:rPr>
        <w:t xml:space="preserve">рограммы позволит обеспечить более комфортные условия проживания населения </w:t>
      </w:r>
      <w:r>
        <w:rPr>
          <w:sz w:val="28"/>
          <w:szCs w:val="28"/>
        </w:rPr>
        <w:t>в Алагирском районе</w:t>
      </w:r>
      <w:r w:rsidRPr="002354EB">
        <w:rPr>
          <w:sz w:val="28"/>
          <w:szCs w:val="28"/>
        </w:rPr>
        <w:t xml:space="preserve"> путем повышения качества предоставляемых коммунальных услуг и сокращение</w:t>
      </w:r>
      <w:r>
        <w:rPr>
          <w:sz w:val="28"/>
          <w:szCs w:val="28"/>
        </w:rPr>
        <w:t xml:space="preserve"> потребления </w:t>
      </w:r>
      <w:proofErr w:type="spellStart"/>
      <w:r w:rsidRPr="002354EB">
        <w:rPr>
          <w:sz w:val="28"/>
          <w:szCs w:val="28"/>
        </w:rPr>
        <w:t>теплоэнергоресурсов</w:t>
      </w:r>
      <w:proofErr w:type="spellEnd"/>
      <w:r w:rsidRPr="002354EB">
        <w:rPr>
          <w:sz w:val="28"/>
          <w:szCs w:val="28"/>
        </w:rPr>
        <w:t xml:space="preserve"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 Создать предпосылки для поступления средств частных инвесторов на предприятия коммунального комплекса, значительно пополнить доходную часть бюджета </w:t>
      </w:r>
      <w:r>
        <w:rPr>
          <w:sz w:val="28"/>
          <w:szCs w:val="28"/>
        </w:rPr>
        <w:t>поселения</w:t>
      </w:r>
      <w:r w:rsidRPr="002354EB">
        <w:rPr>
          <w:sz w:val="28"/>
          <w:szCs w:val="28"/>
        </w:rPr>
        <w:t>.</w:t>
      </w:r>
    </w:p>
    <w:p w:rsidR="00923C59" w:rsidRPr="00F803C1" w:rsidRDefault="00923C59" w:rsidP="00F803C1">
      <w:pPr>
        <w:jc w:val="both"/>
        <w:rPr>
          <w:sz w:val="28"/>
          <w:szCs w:val="28"/>
        </w:rPr>
      </w:pPr>
      <w:r w:rsidRPr="002354EB">
        <w:rPr>
          <w:sz w:val="28"/>
          <w:szCs w:val="28"/>
        </w:rPr>
        <w:t xml:space="preserve">           На основании вышеизложенного можно сделать вывод: что в результате выполнения всех мероприятий программы значительно повысится инвестиционная привлекательность </w:t>
      </w:r>
      <w:r w:rsidR="00F803C1">
        <w:rPr>
          <w:sz w:val="28"/>
          <w:szCs w:val="28"/>
        </w:rPr>
        <w:t>Алагирского района.</w:t>
      </w:r>
      <w:r>
        <w:t xml:space="preserve">                                                                                                                                                      </w:t>
      </w:r>
    </w:p>
    <w:p w:rsidR="00923C59" w:rsidRPr="00221224" w:rsidRDefault="002D1D5E" w:rsidP="00923C59">
      <w:pPr>
        <w:jc w:val="right"/>
        <w:rPr>
          <w:sz w:val="22"/>
          <w:szCs w:val="22"/>
        </w:rPr>
      </w:pPr>
      <w:r>
        <w:t xml:space="preserve"> </w:t>
      </w:r>
    </w:p>
    <w:p w:rsidR="002D1D5E" w:rsidRDefault="002D1D5E" w:rsidP="00923C59">
      <w:pPr>
        <w:spacing w:line="204" w:lineRule="auto"/>
        <w:jc w:val="center"/>
        <w:rPr>
          <w:sz w:val="28"/>
          <w:szCs w:val="28"/>
        </w:rPr>
      </w:pPr>
    </w:p>
    <w:p w:rsidR="005C64F2" w:rsidRDefault="005C64F2" w:rsidP="00923C59">
      <w:pPr>
        <w:spacing w:line="204" w:lineRule="auto"/>
        <w:jc w:val="center"/>
        <w:rPr>
          <w:sz w:val="28"/>
          <w:szCs w:val="28"/>
        </w:rPr>
      </w:pPr>
    </w:p>
    <w:p w:rsidR="005C64F2" w:rsidRDefault="005C64F2" w:rsidP="00923C59">
      <w:pPr>
        <w:spacing w:line="204" w:lineRule="auto"/>
        <w:jc w:val="center"/>
        <w:rPr>
          <w:sz w:val="28"/>
          <w:szCs w:val="28"/>
        </w:rPr>
      </w:pPr>
    </w:p>
    <w:p w:rsidR="00923C59" w:rsidRDefault="00923C59" w:rsidP="00923C59">
      <w:pPr>
        <w:spacing w:line="20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СИСТЕМА</w:t>
      </w:r>
    </w:p>
    <w:p w:rsidR="00923C59" w:rsidRDefault="00923C59" w:rsidP="00923C59">
      <w:pPr>
        <w:spacing w:line="204" w:lineRule="auto"/>
        <w:jc w:val="center"/>
        <w:rPr>
          <w:sz w:val="28"/>
          <w:szCs w:val="28"/>
        </w:rPr>
      </w:pPr>
      <w:r>
        <w:t>ПРОГРАММНЫХ</w:t>
      </w:r>
      <w:r>
        <w:rPr>
          <w:sz w:val="28"/>
          <w:szCs w:val="28"/>
        </w:rPr>
        <w:t xml:space="preserve"> МЕРОПРИЯТИЙ</w:t>
      </w:r>
    </w:p>
    <w:p w:rsidR="00923C59" w:rsidRDefault="00923C59" w:rsidP="00923C59">
      <w:pPr>
        <w:spacing w:line="20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Подпрограммы </w:t>
      </w:r>
    </w:p>
    <w:p w:rsidR="00923C59" w:rsidRDefault="00923C59" w:rsidP="00923C59">
      <w:pPr>
        <w:spacing w:line="20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«Энергосбережение и повышение</w:t>
      </w:r>
      <w:r>
        <w:rPr>
          <w:sz w:val="28"/>
          <w:szCs w:val="28"/>
        </w:rPr>
        <w:br/>
        <w:t>энергетической эффективности на территории Алагирского района на 2018-2020 годы»</w:t>
      </w:r>
    </w:p>
    <w:p w:rsidR="00923C59" w:rsidRDefault="00923C59" w:rsidP="00923C59">
      <w:pPr>
        <w:spacing w:line="204" w:lineRule="auto"/>
        <w:rPr>
          <w:sz w:val="16"/>
          <w:szCs w:val="16"/>
        </w:rPr>
      </w:pPr>
    </w:p>
    <w:tbl>
      <w:tblPr>
        <w:tblW w:w="50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"/>
        <w:gridCol w:w="2147"/>
        <w:gridCol w:w="36"/>
        <w:gridCol w:w="8"/>
        <w:gridCol w:w="1504"/>
        <w:gridCol w:w="1730"/>
        <w:gridCol w:w="670"/>
        <w:gridCol w:w="609"/>
        <w:gridCol w:w="609"/>
        <w:gridCol w:w="609"/>
        <w:gridCol w:w="1585"/>
      </w:tblGrid>
      <w:tr w:rsidR="00923C59" w:rsidTr="0055282E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3C59" w:rsidRPr="00923C59" w:rsidRDefault="00923C59" w:rsidP="00EC2812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3C59" w:rsidRPr="00923C59" w:rsidRDefault="00923C59" w:rsidP="00EC2812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7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3C59" w:rsidRPr="00923C59" w:rsidRDefault="00923C59" w:rsidP="00EC2812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3C59" w:rsidRPr="00923C59" w:rsidRDefault="00923C59" w:rsidP="00EC2812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Финансовые затраты в действующих ценах соответствующих лет (рублей)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3C59" w:rsidRPr="00923C59" w:rsidRDefault="00923C59" w:rsidP="00EC2812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Ожидаемые результаты, экономическая эффективность</w:t>
            </w:r>
          </w:p>
        </w:tc>
      </w:tr>
      <w:tr w:rsidR="00923C59" w:rsidTr="0055282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59" w:rsidRPr="00923C59" w:rsidRDefault="00923C59" w:rsidP="00EC28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59" w:rsidRPr="00923C59" w:rsidRDefault="00923C59" w:rsidP="00EC2812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59" w:rsidRPr="00923C59" w:rsidRDefault="00923C59" w:rsidP="00EC2812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3C59" w:rsidRPr="00923C59" w:rsidRDefault="00923C59" w:rsidP="00EC2812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3C59" w:rsidRPr="00923C59" w:rsidRDefault="00923C59" w:rsidP="00EC2812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всего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3C59" w:rsidRPr="00923C59" w:rsidRDefault="00923C59" w:rsidP="00EC2812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59" w:rsidRPr="00923C59" w:rsidRDefault="00923C59" w:rsidP="00EC2812">
            <w:pPr>
              <w:rPr>
                <w:sz w:val="22"/>
                <w:szCs w:val="22"/>
              </w:rPr>
            </w:pPr>
          </w:p>
        </w:tc>
      </w:tr>
      <w:tr w:rsidR="00923C59" w:rsidTr="0055282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59" w:rsidRPr="00923C59" w:rsidRDefault="00923C59" w:rsidP="00EC28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59" w:rsidRPr="00923C59" w:rsidRDefault="00923C59" w:rsidP="00EC2812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59" w:rsidRPr="00923C59" w:rsidRDefault="00923C59" w:rsidP="00EC28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59" w:rsidRPr="00923C59" w:rsidRDefault="00923C59" w:rsidP="00EC28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59" w:rsidRPr="00923C59" w:rsidRDefault="00923C59" w:rsidP="00EC2812">
            <w:pPr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3C59" w:rsidRPr="00923C59" w:rsidRDefault="00923C59" w:rsidP="00EC2812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  <w:p w:rsidR="00923C59" w:rsidRPr="00923C59" w:rsidRDefault="00923C59" w:rsidP="00EC2812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2018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3C59" w:rsidRPr="00923C59" w:rsidRDefault="00923C59" w:rsidP="00EC2812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  <w:p w:rsidR="00923C59" w:rsidRPr="00923C59" w:rsidRDefault="00923C59" w:rsidP="00EC2812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2019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3C59" w:rsidRPr="00923C59" w:rsidRDefault="00923C59" w:rsidP="00EC2812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  <w:p w:rsidR="00923C59" w:rsidRPr="00923C59" w:rsidRDefault="00923C59" w:rsidP="00EC2812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2020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59" w:rsidRPr="00923C59" w:rsidRDefault="00923C59" w:rsidP="00EC2812">
            <w:pPr>
              <w:rPr>
                <w:sz w:val="22"/>
                <w:szCs w:val="22"/>
              </w:rPr>
            </w:pPr>
          </w:p>
        </w:tc>
      </w:tr>
      <w:tr w:rsidR="00923C59" w:rsidTr="0055282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3C59" w:rsidRPr="00923C59" w:rsidRDefault="00923C59" w:rsidP="00EC2812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3C59" w:rsidRPr="00923C59" w:rsidRDefault="00923C59" w:rsidP="00EC2812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2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3C59" w:rsidRPr="00923C59" w:rsidRDefault="00923C59" w:rsidP="00EC2812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3C59" w:rsidRPr="00923C59" w:rsidRDefault="00923C59" w:rsidP="00EC2812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3C59" w:rsidRPr="00923C59" w:rsidRDefault="00923C59" w:rsidP="00EC2812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3C59" w:rsidRPr="00923C59" w:rsidRDefault="00923C59" w:rsidP="00EC2812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3C59" w:rsidRPr="00923C59" w:rsidRDefault="00923C59" w:rsidP="00EC2812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3C59" w:rsidRPr="00923C59" w:rsidRDefault="00923C59" w:rsidP="00EC2812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3C59" w:rsidRPr="00923C59" w:rsidRDefault="00923C59" w:rsidP="00EC2812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9</w:t>
            </w:r>
          </w:p>
        </w:tc>
      </w:tr>
      <w:tr w:rsidR="00923C59" w:rsidTr="0039116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3C59" w:rsidRPr="00923C59" w:rsidRDefault="00923C59" w:rsidP="00EC2812">
            <w:pPr>
              <w:spacing w:line="300" w:lineRule="auto"/>
              <w:ind w:left="-108" w:right="-118"/>
              <w:jc w:val="center"/>
              <w:rPr>
                <w:spacing w:val="-14"/>
                <w:sz w:val="22"/>
                <w:szCs w:val="22"/>
              </w:rPr>
            </w:pPr>
            <w:r w:rsidRPr="00923C59">
              <w:rPr>
                <w:spacing w:val="-14"/>
                <w:sz w:val="22"/>
                <w:szCs w:val="22"/>
              </w:rPr>
              <w:t>1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3C59" w:rsidRPr="00923C59" w:rsidRDefault="00923C59" w:rsidP="00EC2812">
            <w:pPr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Пропаганда и методическая работа по вопросам энергосбережения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3C59" w:rsidRPr="00923C59" w:rsidRDefault="00923C59" w:rsidP="00EC2812">
            <w:pPr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ОИК и МЗ АМС-Алагирского района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3C59" w:rsidRPr="00923C59" w:rsidRDefault="00923C59" w:rsidP="00EC281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Не требуется финансирование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3C59" w:rsidRPr="00923C59" w:rsidRDefault="00923C59" w:rsidP="00EC281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3C59" w:rsidRPr="00923C59" w:rsidRDefault="00923C59" w:rsidP="00EC281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-</w:t>
            </w:r>
          </w:p>
          <w:p w:rsidR="00923C59" w:rsidRPr="00923C59" w:rsidRDefault="00923C59" w:rsidP="00EC281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-</w:t>
            </w:r>
          </w:p>
          <w:p w:rsidR="00923C59" w:rsidRPr="00923C59" w:rsidRDefault="00923C59" w:rsidP="00EC281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3C59" w:rsidRPr="00923C59" w:rsidRDefault="00923C59" w:rsidP="00EC2812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3C59" w:rsidRPr="00923C59" w:rsidRDefault="00923C59" w:rsidP="00EC281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3C59" w:rsidRPr="00923C59" w:rsidRDefault="00923C59" w:rsidP="00EC2812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923C59" w:rsidTr="0039116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3C59" w:rsidRPr="00923C59" w:rsidRDefault="00923C59" w:rsidP="00EC2812">
            <w:pPr>
              <w:spacing w:line="300" w:lineRule="auto"/>
              <w:ind w:left="-108" w:right="-118"/>
              <w:jc w:val="center"/>
              <w:rPr>
                <w:spacing w:val="-14"/>
                <w:sz w:val="22"/>
                <w:szCs w:val="22"/>
              </w:rPr>
            </w:pPr>
            <w:r w:rsidRPr="00923C59">
              <w:rPr>
                <w:spacing w:val="-14"/>
                <w:sz w:val="22"/>
                <w:szCs w:val="22"/>
              </w:rPr>
              <w:t>2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3C59" w:rsidRPr="00923C59" w:rsidRDefault="00923C59" w:rsidP="00EC2812">
            <w:pPr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3C59" w:rsidRPr="00923C59" w:rsidRDefault="00923C59" w:rsidP="00EC2812">
            <w:pPr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Руководители организаций</w:t>
            </w:r>
          </w:p>
          <w:p w:rsidR="00923C59" w:rsidRPr="00923C59" w:rsidRDefault="00923C59" w:rsidP="00EC2812">
            <w:pPr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И учреждений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3C59" w:rsidRPr="00923C59" w:rsidRDefault="00923C59" w:rsidP="00EC281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Не требуется финансирование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3C59" w:rsidRPr="00923C59" w:rsidRDefault="00923C59" w:rsidP="00EC281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3C59" w:rsidRPr="00923C59" w:rsidRDefault="00923C59" w:rsidP="00EC281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-</w:t>
            </w:r>
          </w:p>
          <w:p w:rsidR="00923C59" w:rsidRPr="00923C59" w:rsidRDefault="00923C59" w:rsidP="00EC281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-</w:t>
            </w:r>
          </w:p>
          <w:p w:rsidR="00923C59" w:rsidRPr="00923C59" w:rsidRDefault="00923C59" w:rsidP="00EC281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3C59" w:rsidRPr="00923C59" w:rsidRDefault="00923C59" w:rsidP="00EC2812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3C59" w:rsidRPr="00923C59" w:rsidRDefault="00923C59" w:rsidP="00EC281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3C59" w:rsidRPr="00923C59" w:rsidRDefault="00923C59" w:rsidP="00EC2812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923C59" w:rsidTr="0039116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3C59" w:rsidRPr="00923C59" w:rsidRDefault="00923C59" w:rsidP="00EC2812">
            <w:pPr>
              <w:spacing w:line="300" w:lineRule="auto"/>
              <w:ind w:left="-108" w:right="-118"/>
              <w:jc w:val="center"/>
              <w:rPr>
                <w:spacing w:val="-14"/>
                <w:sz w:val="22"/>
                <w:szCs w:val="22"/>
              </w:rPr>
            </w:pPr>
            <w:r w:rsidRPr="00923C59">
              <w:rPr>
                <w:spacing w:val="-14"/>
                <w:sz w:val="22"/>
                <w:szCs w:val="22"/>
              </w:rPr>
              <w:t>3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3C59" w:rsidRPr="00923C59" w:rsidRDefault="00923C59" w:rsidP="00EC2812">
            <w:pPr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 xml:space="preserve">Постоянный контроль, </w:t>
            </w:r>
            <w:r w:rsidR="0066720A" w:rsidRPr="00923C59">
              <w:rPr>
                <w:sz w:val="22"/>
                <w:szCs w:val="22"/>
              </w:rPr>
              <w:t>технический</w:t>
            </w:r>
            <w:r w:rsidRPr="00923C59">
              <w:rPr>
                <w:sz w:val="22"/>
                <w:szCs w:val="22"/>
              </w:rPr>
              <w:t xml:space="preserve"> и финансовый учет эффекта от внедрения </w:t>
            </w:r>
            <w:proofErr w:type="spellStart"/>
            <w:r w:rsidRPr="00923C59">
              <w:rPr>
                <w:sz w:val="22"/>
                <w:szCs w:val="22"/>
              </w:rPr>
              <w:t>энерго</w:t>
            </w:r>
            <w:proofErr w:type="spellEnd"/>
            <w:r w:rsidRPr="00923C59">
              <w:rPr>
                <w:sz w:val="22"/>
                <w:szCs w:val="22"/>
              </w:rPr>
              <w:t xml:space="preserve">-сберегающих мероприятий по </w:t>
            </w:r>
            <w:proofErr w:type="spellStart"/>
            <w:r w:rsidRPr="00923C59">
              <w:rPr>
                <w:sz w:val="22"/>
                <w:szCs w:val="22"/>
              </w:rPr>
              <w:t>энергосервисным</w:t>
            </w:r>
            <w:proofErr w:type="spellEnd"/>
            <w:r w:rsidRPr="00923C59">
              <w:rPr>
                <w:sz w:val="22"/>
                <w:szCs w:val="22"/>
              </w:rPr>
              <w:t xml:space="preserve"> договорам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3C59" w:rsidRPr="00923C59" w:rsidRDefault="00923C59" w:rsidP="00EC2812">
            <w:pPr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ОИК и МЗ АМС-Алагирского рай Руководители организаций</w:t>
            </w:r>
          </w:p>
          <w:p w:rsidR="00923C59" w:rsidRPr="00923C59" w:rsidRDefault="00923C59" w:rsidP="00EC2812">
            <w:pPr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 xml:space="preserve">и учреждений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3C59" w:rsidRPr="00923C59" w:rsidRDefault="00923C59" w:rsidP="00EC281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Не требуется финансирование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3C59" w:rsidRPr="00923C59" w:rsidRDefault="00923C59" w:rsidP="00EC281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3C59" w:rsidRPr="00923C59" w:rsidRDefault="00923C59" w:rsidP="00EC281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-</w:t>
            </w:r>
          </w:p>
          <w:p w:rsidR="00923C59" w:rsidRPr="00923C59" w:rsidRDefault="00923C59" w:rsidP="00EC281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-</w:t>
            </w:r>
          </w:p>
          <w:p w:rsidR="00923C59" w:rsidRPr="00923C59" w:rsidRDefault="00923C59" w:rsidP="00EC281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3C59" w:rsidRPr="00923C59" w:rsidRDefault="00923C59" w:rsidP="00EC2812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3C59" w:rsidRPr="00923C59" w:rsidRDefault="00923C59" w:rsidP="00EC281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3C59" w:rsidRPr="00923C59" w:rsidRDefault="00923C59" w:rsidP="00EC2812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8177C2" w:rsidTr="0039116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77C2" w:rsidRPr="00923C59" w:rsidRDefault="00B06373" w:rsidP="00EC2812">
            <w:pPr>
              <w:spacing w:line="276" w:lineRule="auto"/>
              <w:ind w:left="-108" w:right="-112"/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4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77C2" w:rsidRPr="00923C59" w:rsidRDefault="008177C2" w:rsidP="00EC2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энергосберегающих светильников в уличном освещении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5B83" w:rsidRDefault="00A66E90" w:rsidP="00EC2812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ОИК и МЗ</w:t>
            </w:r>
          </w:p>
          <w:p w:rsidR="00665B83" w:rsidRDefault="00665B83" w:rsidP="00EC2812">
            <w:pPr>
              <w:spacing w:line="204" w:lineRule="auto"/>
              <w:rPr>
                <w:sz w:val="22"/>
                <w:szCs w:val="22"/>
              </w:rPr>
            </w:pPr>
          </w:p>
          <w:p w:rsidR="00665B83" w:rsidRDefault="00665B83" w:rsidP="00EC2812">
            <w:pPr>
              <w:spacing w:line="204" w:lineRule="auto"/>
              <w:rPr>
                <w:sz w:val="22"/>
                <w:szCs w:val="22"/>
              </w:rPr>
            </w:pPr>
          </w:p>
          <w:p w:rsidR="00665B83" w:rsidRPr="00923C59" w:rsidRDefault="00665B83" w:rsidP="00EC2812">
            <w:p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77C2" w:rsidRPr="00923C59" w:rsidRDefault="00B747DC" w:rsidP="00EC281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77C2" w:rsidRPr="00923C59" w:rsidRDefault="00FB4622" w:rsidP="005528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C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500</w:t>
            </w:r>
            <w:r w:rsidR="00E80FC0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77C2" w:rsidRPr="00923C59" w:rsidRDefault="00FB4622" w:rsidP="005528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E80FC0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77C2" w:rsidRPr="00923C59" w:rsidRDefault="00FB4622" w:rsidP="005528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E80FC0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77C2" w:rsidRPr="00923C59" w:rsidRDefault="00FB4622" w:rsidP="005528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E80FC0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77C2" w:rsidRPr="00923C59" w:rsidRDefault="00665B83" w:rsidP="00EC28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23C59">
              <w:rPr>
                <w:sz w:val="22"/>
                <w:szCs w:val="22"/>
              </w:rPr>
              <w:t>Уменьшение потребления электроэнергии на освещение</w:t>
            </w:r>
            <w:r w:rsidRPr="00923C59">
              <w:rPr>
                <w:sz w:val="22"/>
                <w:szCs w:val="22"/>
              </w:rPr>
              <w:br/>
              <w:t>на 60 – 80%</w:t>
            </w:r>
          </w:p>
        </w:tc>
      </w:tr>
      <w:tr w:rsidR="0055282E" w:rsidTr="005D649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282E" w:rsidRDefault="0055282E" w:rsidP="00B747DC">
            <w:pPr>
              <w:spacing w:line="276" w:lineRule="auto"/>
              <w:ind w:left="-108" w:right="-112"/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282E" w:rsidRDefault="0055282E" w:rsidP="00B74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Перевод МКД п. Фиагдон на индивидуальное отопление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282E" w:rsidRDefault="0055282E" w:rsidP="00B747DC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ОИК и МЗ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282E" w:rsidRPr="00923C59" w:rsidRDefault="0055282E" w:rsidP="00B747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282E" w:rsidRDefault="0055282E" w:rsidP="005528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C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E80FC0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282E" w:rsidRDefault="0055282E" w:rsidP="005528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C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E80FC0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282E" w:rsidRDefault="0055282E" w:rsidP="00B747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282E" w:rsidRDefault="0055282E" w:rsidP="00B747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282E" w:rsidRPr="00923C59" w:rsidRDefault="0055282E" w:rsidP="00B747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расходов бюджетных средств на приобретение топлива</w:t>
            </w:r>
          </w:p>
        </w:tc>
      </w:tr>
      <w:tr w:rsidR="0055282E" w:rsidTr="005D6497">
        <w:trPr>
          <w:trHeight w:val="20"/>
        </w:trPr>
        <w:tc>
          <w:tcPr>
            <w:tcW w:w="29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282E" w:rsidRDefault="0055282E" w:rsidP="00B747DC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  <w:p w:rsidR="0055282E" w:rsidRDefault="0055282E" w:rsidP="00B747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Всего: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282E" w:rsidRPr="00774A52" w:rsidRDefault="0055282E" w:rsidP="00B747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80FC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500</w:t>
            </w:r>
            <w:r w:rsidR="00E80FC0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282E" w:rsidRPr="00774A52" w:rsidRDefault="0055282E" w:rsidP="005528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C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500</w:t>
            </w:r>
            <w:r w:rsidR="00E80FC0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282E" w:rsidRPr="00774A52" w:rsidRDefault="0055282E" w:rsidP="005528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E80FC0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282E" w:rsidRPr="00774A52" w:rsidRDefault="0055282E" w:rsidP="005528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E80FC0">
              <w:rPr>
                <w:sz w:val="22"/>
                <w:szCs w:val="22"/>
              </w:rPr>
              <w:t xml:space="preserve"> 000</w:t>
            </w:r>
            <w:r w:rsidRPr="00774A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282E" w:rsidRDefault="0055282E" w:rsidP="00B747D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5C64F2" w:rsidRDefault="005C64F2" w:rsidP="00923C59">
      <w:pPr>
        <w:pStyle w:val="af3"/>
        <w:spacing w:before="100" w:beforeAutospacing="1" w:after="100" w:afterAutospacing="1" w:line="240" w:lineRule="auto"/>
        <w:ind w:left="1844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5C64F2" w:rsidRDefault="005C64F2" w:rsidP="00923C59">
      <w:pPr>
        <w:pStyle w:val="af3"/>
        <w:spacing w:before="100" w:beforeAutospacing="1" w:after="100" w:afterAutospacing="1" w:line="240" w:lineRule="auto"/>
        <w:ind w:left="1844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23C59" w:rsidRPr="002F1CF6" w:rsidRDefault="00923C59" w:rsidP="00923C59">
      <w:pPr>
        <w:pStyle w:val="af3"/>
        <w:spacing w:before="100" w:beforeAutospacing="1" w:after="100" w:afterAutospacing="1" w:line="240" w:lineRule="auto"/>
        <w:ind w:left="1844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37632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Целевые индикаторы и показатели</w:t>
      </w:r>
      <w:r w:rsidRPr="0037632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7632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«</w:t>
      </w:r>
      <w:r w:rsidRPr="002F1CF6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2F1CF6">
        <w:rPr>
          <w:rFonts w:ascii="Times New Roman" w:hAnsi="Times New Roman"/>
          <w:sz w:val="28"/>
          <w:szCs w:val="28"/>
        </w:rPr>
        <w:t>Энергосбережение и повышение</w:t>
      </w:r>
      <w:r w:rsidRPr="002F1CF6">
        <w:rPr>
          <w:rFonts w:ascii="Times New Roman" w:hAnsi="Times New Roman"/>
          <w:sz w:val="28"/>
          <w:szCs w:val="28"/>
        </w:rPr>
        <w:br/>
        <w:t>энергетической эффективности на терри</w:t>
      </w:r>
      <w:r>
        <w:rPr>
          <w:rFonts w:ascii="Times New Roman" w:hAnsi="Times New Roman"/>
          <w:sz w:val="28"/>
          <w:szCs w:val="28"/>
        </w:rPr>
        <w:t>тории Алагирского района на 2018-2020</w:t>
      </w:r>
      <w:r w:rsidRPr="002F1CF6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»</w:t>
      </w:r>
      <w:r w:rsidRPr="002F1CF6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910"/>
        <w:gridCol w:w="1234"/>
        <w:gridCol w:w="1413"/>
        <w:gridCol w:w="1413"/>
        <w:gridCol w:w="1996"/>
      </w:tblGrid>
      <w:tr w:rsidR="00923C59" w:rsidRPr="00A52216" w:rsidTr="002402A6">
        <w:tc>
          <w:tcPr>
            <w:tcW w:w="710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 w:rsidRPr="00A52216">
              <w:t>№ п/п</w:t>
            </w:r>
          </w:p>
        </w:tc>
        <w:tc>
          <w:tcPr>
            <w:tcW w:w="3118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 w:rsidRPr="00A52216">
              <w:t>индикаторы</w:t>
            </w:r>
          </w:p>
        </w:tc>
        <w:tc>
          <w:tcPr>
            <w:tcW w:w="1275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 w:rsidRPr="00A52216">
              <w:t xml:space="preserve">Ед. </w:t>
            </w:r>
            <w:proofErr w:type="spellStart"/>
            <w:r w:rsidRPr="00A52216">
              <w:t>измер</w:t>
            </w:r>
            <w:proofErr w:type="spellEnd"/>
            <w:r w:rsidRPr="00A52216">
              <w:t>.</w:t>
            </w:r>
          </w:p>
        </w:tc>
        <w:tc>
          <w:tcPr>
            <w:tcW w:w="1595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 w:rsidRPr="00A52216">
              <w:t>201</w:t>
            </w:r>
            <w:r>
              <w:t>8</w:t>
            </w:r>
            <w:r w:rsidRPr="00A52216">
              <w:t xml:space="preserve">г. </w:t>
            </w:r>
          </w:p>
        </w:tc>
        <w:tc>
          <w:tcPr>
            <w:tcW w:w="1595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 w:rsidRPr="00A52216">
              <w:t>2</w:t>
            </w:r>
            <w:r>
              <w:t>019</w:t>
            </w:r>
            <w:r w:rsidRPr="00A52216">
              <w:t>г.</w:t>
            </w:r>
          </w:p>
        </w:tc>
        <w:tc>
          <w:tcPr>
            <w:tcW w:w="2368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>
              <w:t>2020</w:t>
            </w:r>
            <w:r w:rsidRPr="00A52216">
              <w:t>г.</w:t>
            </w:r>
          </w:p>
        </w:tc>
      </w:tr>
      <w:tr w:rsidR="00923C59" w:rsidRPr="00A52216" w:rsidTr="002402A6">
        <w:tc>
          <w:tcPr>
            <w:tcW w:w="710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 w:rsidRPr="00A52216">
              <w:t>1</w:t>
            </w:r>
          </w:p>
        </w:tc>
        <w:tc>
          <w:tcPr>
            <w:tcW w:w="3118" w:type="dxa"/>
            <w:shd w:val="clear" w:color="auto" w:fill="auto"/>
          </w:tcPr>
          <w:p w:rsidR="00923C59" w:rsidRPr="00A52216" w:rsidRDefault="00923C59" w:rsidP="00EC2812">
            <w:pPr>
              <w:jc w:val="both"/>
            </w:pPr>
            <w:r w:rsidRPr="00A52216">
              <w:t xml:space="preserve">Энергоемкость коммунального хозяйства( водоснабжение, водоотведение и уличное освещение)  </w:t>
            </w:r>
          </w:p>
        </w:tc>
        <w:tc>
          <w:tcPr>
            <w:tcW w:w="1275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>
              <w:t>%</w:t>
            </w:r>
          </w:p>
        </w:tc>
        <w:tc>
          <w:tcPr>
            <w:tcW w:w="1595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>
              <w:t>98</w:t>
            </w:r>
          </w:p>
        </w:tc>
        <w:tc>
          <w:tcPr>
            <w:tcW w:w="1595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>
              <w:t>97</w:t>
            </w:r>
          </w:p>
        </w:tc>
        <w:tc>
          <w:tcPr>
            <w:tcW w:w="2368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>
              <w:t>95</w:t>
            </w:r>
          </w:p>
        </w:tc>
      </w:tr>
      <w:tr w:rsidR="00923C59" w:rsidRPr="00A52216" w:rsidTr="002402A6">
        <w:tc>
          <w:tcPr>
            <w:tcW w:w="710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 w:rsidRPr="00A52216">
              <w:t>2</w:t>
            </w:r>
          </w:p>
        </w:tc>
        <w:tc>
          <w:tcPr>
            <w:tcW w:w="3118" w:type="dxa"/>
            <w:shd w:val="clear" w:color="auto" w:fill="auto"/>
          </w:tcPr>
          <w:p w:rsidR="00923C59" w:rsidRPr="00A52216" w:rsidRDefault="00923C59" w:rsidP="00EC2812">
            <w:r w:rsidRPr="00A52216">
              <w:t>Доля эффективности уличных светильников</w:t>
            </w:r>
          </w:p>
        </w:tc>
        <w:tc>
          <w:tcPr>
            <w:tcW w:w="1275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 w:rsidRPr="00A52216">
              <w:t>%</w:t>
            </w:r>
          </w:p>
        </w:tc>
        <w:tc>
          <w:tcPr>
            <w:tcW w:w="1595" w:type="dxa"/>
            <w:shd w:val="clear" w:color="auto" w:fill="auto"/>
          </w:tcPr>
          <w:p w:rsidR="00923C59" w:rsidRPr="00A52216" w:rsidRDefault="009E16A9" w:rsidP="00EC2812">
            <w:pPr>
              <w:jc w:val="center"/>
            </w:pPr>
            <w:r>
              <w:t>80</w:t>
            </w:r>
          </w:p>
        </w:tc>
        <w:tc>
          <w:tcPr>
            <w:tcW w:w="1595" w:type="dxa"/>
            <w:shd w:val="clear" w:color="auto" w:fill="auto"/>
          </w:tcPr>
          <w:p w:rsidR="00923C59" w:rsidRPr="00A52216" w:rsidRDefault="009E16A9" w:rsidP="00EC2812">
            <w:pPr>
              <w:jc w:val="center"/>
            </w:pPr>
            <w:r>
              <w:t>90</w:t>
            </w:r>
          </w:p>
        </w:tc>
        <w:tc>
          <w:tcPr>
            <w:tcW w:w="2368" w:type="dxa"/>
            <w:shd w:val="clear" w:color="auto" w:fill="auto"/>
          </w:tcPr>
          <w:p w:rsidR="00923C59" w:rsidRPr="00A52216" w:rsidRDefault="009E16A9" w:rsidP="00EC2812">
            <w:pPr>
              <w:jc w:val="center"/>
            </w:pPr>
            <w:r>
              <w:t>100</w:t>
            </w:r>
          </w:p>
        </w:tc>
      </w:tr>
      <w:tr w:rsidR="00923C59" w:rsidRPr="00A52216" w:rsidTr="002402A6">
        <w:tc>
          <w:tcPr>
            <w:tcW w:w="710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 w:rsidRPr="00A52216">
              <w:lastRenderedPageBreak/>
              <w:t>3</w:t>
            </w:r>
          </w:p>
        </w:tc>
        <w:tc>
          <w:tcPr>
            <w:tcW w:w="3118" w:type="dxa"/>
            <w:shd w:val="clear" w:color="auto" w:fill="auto"/>
          </w:tcPr>
          <w:p w:rsidR="00923C59" w:rsidRPr="00A52216" w:rsidRDefault="00923C59" w:rsidP="00EC2812">
            <w:r w:rsidRPr="00A52216">
              <w:t>Удельный расход энергии в зданиях бюджетных учреждений и сферы услуг</w:t>
            </w:r>
          </w:p>
        </w:tc>
        <w:tc>
          <w:tcPr>
            <w:tcW w:w="1275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proofErr w:type="spellStart"/>
            <w:r w:rsidRPr="00A52216">
              <w:t>Кг.у.т</w:t>
            </w:r>
            <w:proofErr w:type="spellEnd"/>
            <w:r w:rsidRPr="00A52216">
              <w:t xml:space="preserve">. </w:t>
            </w:r>
            <w:proofErr w:type="spellStart"/>
            <w:r w:rsidRPr="00A52216">
              <w:t>Кв.м</w:t>
            </w:r>
            <w:proofErr w:type="spellEnd"/>
            <w:r w:rsidRPr="00A52216">
              <w:t>/год</w:t>
            </w:r>
          </w:p>
        </w:tc>
        <w:tc>
          <w:tcPr>
            <w:tcW w:w="1595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>
              <w:t>51</w:t>
            </w:r>
          </w:p>
        </w:tc>
        <w:tc>
          <w:tcPr>
            <w:tcW w:w="1595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>
              <w:t>49</w:t>
            </w:r>
          </w:p>
        </w:tc>
        <w:tc>
          <w:tcPr>
            <w:tcW w:w="2368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>
              <w:t>39</w:t>
            </w:r>
          </w:p>
        </w:tc>
      </w:tr>
      <w:tr w:rsidR="00923C59" w:rsidRPr="00A52216" w:rsidTr="002402A6">
        <w:tc>
          <w:tcPr>
            <w:tcW w:w="710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 w:rsidRPr="00A52216">
              <w:t>4</w:t>
            </w:r>
          </w:p>
        </w:tc>
        <w:tc>
          <w:tcPr>
            <w:tcW w:w="3118" w:type="dxa"/>
            <w:shd w:val="clear" w:color="auto" w:fill="auto"/>
          </w:tcPr>
          <w:p w:rsidR="00923C59" w:rsidRPr="00A52216" w:rsidRDefault="00923C59" w:rsidP="00EC2812">
            <w:r w:rsidRPr="00A52216">
              <w:t>Удельный расход энергии в учреждениях образования</w:t>
            </w:r>
          </w:p>
        </w:tc>
        <w:tc>
          <w:tcPr>
            <w:tcW w:w="1275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 w:rsidRPr="00A52216">
              <w:t>%</w:t>
            </w:r>
          </w:p>
        </w:tc>
        <w:tc>
          <w:tcPr>
            <w:tcW w:w="1595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>
              <w:t>54</w:t>
            </w:r>
          </w:p>
        </w:tc>
        <w:tc>
          <w:tcPr>
            <w:tcW w:w="1595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>
              <w:t>53</w:t>
            </w:r>
          </w:p>
        </w:tc>
        <w:tc>
          <w:tcPr>
            <w:tcW w:w="2368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>
              <w:t>50</w:t>
            </w:r>
          </w:p>
        </w:tc>
      </w:tr>
      <w:tr w:rsidR="00923C59" w:rsidRPr="00A52216" w:rsidTr="002402A6">
        <w:tc>
          <w:tcPr>
            <w:tcW w:w="710" w:type="dxa"/>
            <w:shd w:val="clear" w:color="auto" w:fill="auto"/>
          </w:tcPr>
          <w:p w:rsidR="00923C59" w:rsidRPr="00A52216" w:rsidRDefault="00597272" w:rsidP="00EC2812">
            <w:pPr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auto"/>
          </w:tcPr>
          <w:p w:rsidR="00923C59" w:rsidRPr="00A52216" w:rsidRDefault="00923C59" w:rsidP="00EC2812">
            <w:r w:rsidRPr="00A52216">
              <w:t>Доля бюджетных учреждений, в которых проведены энергетические обследования</w:t>
            </w:r>
          </w:p>
        </w:tc>
        <w:tc>
          <w:tcPr>
            <w:tcW w:w="1275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 w:rsidRPr="00A52216">
              <w:t>%</w:t>
            </w:r>
          </w:p>
        </w:tc>
        <w:tc>
          <w:tcPr>
            <w:tcW w:w="1595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 w:rsidRPr="00A52216">
              <w:t>60</w:t>
            </w:r>
          </w:p>
        </w:tc>
        <w:tc>
          <w:tcPr>
            <w:tcW w:w="1595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 w:rsidRPr="00A52216">
              <w:t>75</w:t>
            </w:r>
          </w:p>
        </w:tc>
        <w:tc>
          <w:tcPr>
            <w:tcW w:w="2368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 w:rsidRPr="00A52216">
              <w:t>100</w:t>
            </w:r>
          </w:p>
        </w:tc>
      </w:tr>
      <w:tr w:rsidR="00923C59" w:rsidRPr="00A52216" w:rsidTr="002402A6">
        <w:tc>
          <w:tcPr>
            <w:tcW w:w="710" w:type="dxa"/>
            <w:shd w:val="clear" w:color="auto" w:fill="auto"/>
          </w:tcPr>
          <w:p w:rsidR="00923C59" w:rsidRPr="00A52216" w:rsidRDefault="00597272" w:rsidP="00EC2812">
            <w:pPr>
              <w:jc w:val="center"/>
            </w:pPr>
            <w:r>
              <w:t>6</w:t>
            </w:r>
          </w:p>
        </w:tc>
        <w:tc>
          <w:tcPr>
            <w:tcW w:w="3118" w:type="dxa"/>
            <w:shd w:val="clear" w:color="auto" w:fill="auto"/>
          </w:tcPr>
          <w:p w:rsidR="00923C59" w:rsidRPr="00A52216" w:rsidRDefault="00923C59" w:rsidP="00EC2812">
            <w:r w:rsidRPr="00A52216">
              <w:t xml:space="preserve">Доля многоквартирных домов, в которых </w:t>
            </w:r>
            <w:r>
              <w:t>установлено индивидуальное отопление</w:t>
            </w:r>
          </w:p>
        </w:tc>
        <w:tc>
          <w:tcPr>
            <w:tcW w:w="1275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 w:rsidRPr="00A52216">
              <w:t>%</w:t>
            </w:r>
          </w:p>
        </w:tc>
        <w:tc>
          <w:tcPr>
            <w:tcW w:w="1595" w:type="dxa"/>
            <w:shd w:val="clear" w:color="auto" w:fill="auto"/>
          </w:tcPr>
          <w:p w:rsidR="00923C59" w:rsidRPr="00A52216" w:rsidRDefault="00305471" w:rsidP="00EC2812">
            <w:pPr>
              <w:jc w:val="center"/>
            </w:pPr>
            <w:r>
              <w:t>70</w:t>
            </w:r>
          </w:p>
        </w:tc>
        <w:tc>
          <w:tcPr>
            <w:tcW w:w="1595" w:type="dxa"/>
            <w:shd w:val="clear" w:color="auto" w:fill="auto"/>
          </w:tcPr>
          <w:p w:rsidR="00923C59" w:rsidRPr="00A52216" w:rsidRDefault="00305471" w:rsidP="00EC2812">
            <w:pPr>
              <w:jc w:val="center"/>
            </w:pPr>
            <w:r>
              <w:t>80</w:t>
            </w:r>
          </w:p>
        </w:tc>
        <w:tc>
          <w:tcPr>
            <w:tcW w:w="2368" w:type="dxa"/>
            <w:shd w:val="clear" w:color="auto" w:fill="auto"/>
          </w:tcPr>
          <w:p w:rsidR="00923C59" w:rsidRPr="00A52216" w:rsidRDefault="00305471" w:rsidP="00EC2812">
            <w:pPr>
              <w:jc w:val="center"/>
            </w:pPr>
            <w:r>
              <w:t>90</w:t>
            </w:r>
          </w:p>
        </w:tc>
      </w:tr>
      <w:tr w:rsidR="00923C59" w:rsidRPr="00A52216" w:rsidTr="002402A6">
        <w:tc>
          <w:tcPr>
            <w:tcW w:w="710" w:type="dxa"/>
            <w:shd w:val="clear" w:color="auto" w:fill="auto"/>
          </w:tcPr>
          <w:p w:rsidR="00923C59" w:rsidRPr="00A52216" w:rsidRDefault="00597272" w:rsidP="00EC2812">
            <w:pPr>
              <w:jc w:val="center"/>
            </w:pPr>
            <w:r>
              <w:t>7</w:t>
            </w:r>
          </w:p>
        </w:tc>
        <w:tc>
          <w:tcPr>
            <w:tcW w:w="3118" w:type="dxa"/>
            <w:shd w:val="clear" w:color="auto" w:fill="auto"/>
          </w:tcPr>
          <w:p w:rsidR="00923C59" w:rsidRPr="00A52216" w:rsidRDefault="00923C59" w:rsidP="00EC2812">
            <w:r w:rsidRPr="00A52216">
              <w:t>Доля энергосберегающих ламп в системах освещения</w:t>
            </w:r>
          </w:p>
        </w:tc>
        <w:tc>
          <w:tcPr>
            <w:tcW w:w="1275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 w:rsidRPr="00A52216">
              <w:t>%</w:t>
            </w:r>
          </w:p>
        </w:tc>
        <w:tc>
          <w:tcPr>
            <w:tcW w:w="1595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 w:rsidRPr="00A52216">
              <w:t>60</w:t>
            </w:r>
          </w:p>
        </w:tc>
        <w:tc>
          <w:tcPr>
            <w:tcW w:w="1595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 w:rsidRPr="00A52216">
              <w:t>80</w:t>
            </w:r>
          </w:p>
        </w:tc>
        <w:tc>
          <w:tcPr>
            <w:tcW w:w="2368" w:type="dxa"/>
            <w:shd w:val="clear" w:color="auto" w:fill="auto"/>
          </w:tcPr>
          <w:p w:rsidR="00923C59" w:rsidRPr="00A52216" w:rsidRDefault="00923C59" w:rsidP="00EC2812">
            <w:pPr>
              <w:jc w:val="center"/>
            </w:pPr>
            <w:r w:rsidRPr="00A52216">
              <w:t>100</w:t>
            </w:r>
          </w:p>
        </w:tc>
      </w:tr>
    </w:tbl>
    <w:p w:rsidR="00923C59" w:rsidRPr="00E50EFF" w:rsidRDefault="00923C59" w:rsidP="00923C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35AD" w:rsidRDefault="00AE35AD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AE35AD" w:rsidRDefault="00AE35AD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744F30" w:rsidRDefault="00744F30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744F30" w:rsidRDefault="00744F30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744F30" w:rsidRDefault="00744F30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744F30" w:rsidRDefault="00744F30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744F30" w:rsidRDefault="00744F30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744F30" w:rsidRDefault="00744F30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744F30" w:rsidRDefault="00744F30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744F30" w:rsidRDefault="00744F30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744F30" w:rsidRDefault="00744F30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744F30" w:rsidRDefault="00744F30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744F30" w:rsidRDefault="00744F30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744F30" w:rsidRDefault="00744F30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744F30" w:rsidRDefault="00744F30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744F30" w:rsidRDefault="00744F30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744F30" w:rsidRDefault="00744F30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744F30" w:rsidRDefault="00744F30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744F30" w:rsidRDefault="00744F30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744F30" w:rsidRDefault="00744F30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744F30" w:rsidRDefault="00744F30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744F30" w:rsidRDefault="00744F30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744F30" w:rsidRDefault="00744F30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744F30" w:rsidRDefault="00744F30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744F30" w:rsidRDefault="00744F30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744F30" w:rsidRDefault="00744F30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744F30" w:rsidRDefault="00744F30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744F30" w:rsidRDefault="00744F30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744F30" w:rsidRDefault="00744F30" w:rsidP="00A5043F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sectPr w:rsidR="00744F30" w:rsidSect="000D6B49">
      <w:headerReference w:type="even" r:id="rId18"/>
      <w:footerReference w:type="even" r:id="rId19"/>
      <w:footerReference w:type="default" r:id="rId20"/>
      <w:pgSz w:w="11906" w:h="16838"/>
      <w:pgMar w:top="709" w:right="707" w:bottom="993" w:left="1418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33" w:rsidRDefault="00472D33">
      <w:r>
        <w:separator/>
      </w:r>
    </w:p>
  </w:endnote>
  <w:endnote w:type="continuationSeparator" w:id="0">
    <w:p w:rsidR="00472D33" w:rsidRDefault="0047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497" w:rsidRDefault="005D6497" w:rsidP="000758D0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6497" w:rsidRDefault="005D6497" w:rsidP="000758D0">
    <w:pPr>
      <w:pStyle w:val="a5"/>
      <w:ind w:right="360"/>
    </w:pPr>
  </w:p>
  <w:p w:rsidR="005D6497" w:rsidRDefault="005D64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497" w:rsidRPr="004128AC" w:rsidRDefault="005D6497" w:rsidP="000758D0">
    <w:pPr>
      <w:pStyle w:val="a5"/>
      <w:ind w:right="360"/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33" w:rsidRDefault="00472D33">
      <w:r>
        <w:separator/>
      </w:r>
    </w:p>
  </w:footnote>
  <w:footnote w:type="continuationSeparator" w:id="0">
    <w:p w:rsidR="00472D33" w:rsidRDefault="00472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497" w:rsidRDefault="005D6497" w:rsidP="000758D0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6497" w:rsidRDefault="005D6497">
    <w:pPr>
      <w:pStyle w:val="a7"/>
    </w:pPr>
  </w:p>
  <w:p w:rsidR="005D6497" w:rsidRDefault="005D64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40F"/>
    <w:multiLevelType w:val="hybridMultilevel"/>
    <w:tmpl w:val="FE3A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547D"/>
    <w:multiLevelType w:val="hybridMultilevel"/>
    <w:tmpl w:val="74C4E062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550A2E"/>
    <w:multiLevelType w:val="hybridMultilevel"/>
    <w:tmpl w:val="588C4C5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B6EC9"/>
    <w:multiLevelType w:val="hybridMultilevel"/>
    <w:tmpl w:val="76B67F9C"/>
    <w:lvl w:ilvl="0" w:tplc="0419000F">
      <w:start w:val="1"/>
      <w:numFmt w:val="decimal"/>
      <w:lvlText w:val="%1."/>
      <w:lvlJc w:val="left"/>
      <w:pPr>
        <w:tabs>
          <w:tab w:val="num" w:pos="1614"/>
        </w:tabs>
        <w:ind w:left="1614" w:hanging="360"/>
      </w:pPr>
      <w:rPr>
        <w:rFonts w:hint="default"/>
      </w:rPr>
    </w:lvl>
    <w:lvl w:ilvl="1" w:tplc="8BC474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550D38"/>
    <w:multiLevelType w:val="hybridMultilevel"/>
    <w:tmpl w:val="0FB28C0C"/>
    <w:lvl w:ilvl="0" w:tplc="5B9ABF5E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 w15:restartNumberingAfterBreak="0">
    <w:nsid w:val="44AA5F65"/>
    <w:multiLevelType w:val="hybridMultilevel"/>
    <w:tmpl w:val="8806F944"/>
    <w:lvl w:ilvl="0" w:tplc="4C360D2A">
      <w:start w:val="6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6" w15:restartNumberingAfterBreak="0">
    <w:nsid w:val="4D810FE7"/>
    <w:multiLevelType w:val="hybridMultilevel"/>
    <w:tmpl w:val="D8D29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A0F76"/>
    <w:multiLevelType w:val="multilevel"/>
    <w:tmpl w:val="C39E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AB5A3F"/>
    <w:multiLevelType w:val="hybridMultilevel"/>
    <w:tmpl w:val="0C3235DE"/>
    <w:lvl w:ilvl="0" w:tplc="DC2C1D48">
      <w:start w:val="5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7E972A88"/>
    <w:multiLevelType w:val="hybridMultilevel"/>
    <w:tmpl w:val="C840C736"/>
    <w:lvl w:ilvl="0" w:tplc="93661D9A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D4"/>
    <w:rsid w:val="00000122"/>
    <w:rsid w:val="0000016E"/>
    <w:rsid w:val="00010ECB"/>
    <w:rsid w:val="000202A1"/>
    <w:rsid w:val="0002366F"/>
    <w:rsid w:val="00023C1D"/>
    <w:rsid w:val="00025B1E"/>
    <w:rsid w:val="00030664"/>
    <w:rsid w:val="00035BFE"/>
    <w:rsid w:val="00045EA8"/>
    <w:rsid w:val="00051EC2"/>
    <w:rsid w:val="00060086"/>
    <w:rsid w:val="000608F3"/>
    <w:rsid w:val="0006497B"/>
    <w:rsid w:val="00064B4F"/>
    <w:rsid w:val="00070FF0"/>
    <w:rsid w:val="0007317E"/>
    <w:rsid w:val="000758D0"/>
    <w:rsid w:val="00076940"/>
    <w:rsid w:val="000773D6"/>
    <w:rsid w:val="00077E4E"/>
    <w:rsid w:val="0008553C"/>
    <w:rsid w:val="000900C0"/>
    <w:rsid w:val="000908A2"/>
    <w:rsid w:val="00091595"/>
    <w:rsid w:val="00095887"/>
    <w:rsid w:val="000A62B9"/>
    <w:rsid w:val="000B0423"/>
    <w:rsid w:val="000B0727"/>
    <w:rsid w:val="000B2B62"/>
    <w:rsid w:val="000B2CE1"/>
    <w:rsid w:val="000B7370"/>
    <w:rsid w:val="000C0ED7"/>
    <w:rsid w:val="000C2A1D"/>
    <w:rsid w:val="000C3698"/>
    <w:rsid w:val="000C4500"/>
    <w:rsid w:val="000D3152"/>
    <w:rsid w:val="000D5C2E"/>
    <w:rsid w:val="000D645C"/>
    <w:rsid w:val="000D6B49"/>
    <w:rsid w:val="000E26E6"/>
    <w:rsid w:val="000E50A8"/>
    <w:rsid w:val="000F0B75"/>
    <w:rsid w:val="000F1787"/>
    <w:rsid w:val="00100614"/>
    <w:rsid w:val="00104838"/>
    <w:rsid w:val="00106F94"/>
    <w:rsid w:val="0011462B"/>
    <w:rsid w:val="00115A44"/>
    <w:rsid w:val="0011749B"/>
    <w:rsid w:val="00123F5C"/>
    <w:rsid w:val="001268AB"/>
    <w:rsid w:val="00130C13"/>
    <w:rsid w:val="00131353"/>
    <w:rsid w:val="00133278"/>
    <w:rsid w:val="00133CBD"/>
    <w:rsid w:val="00135A11"/>
    <w:rsid w:val="00135A75"/>
    <w:rsid w:val="00135F1B"/>
    <w:rsid w:val="00140A54"/>
    <w:rsid w:val="00141828"/>
    <w:rsid w:val="00143633"/>
    <w:rsid w:val="00143BD0"/>
    <w:rsid w:val="001443E1"/>
    <w:rsid w:val="00144941"/>
    <w:rsid w:val="00146184"/>
    <w:rsid w:val="00146634"/>
    <w:rsid w:val="00147485"/>
    <w:rsid w:val="00152B66"/>
    <w:rsid w:val="0015629C"/>
    <w:rsid w:val="00157940"/>
    <w:rsid w:val="001638B9"/>
    <w:rsid w:val="00166001"/>
    <w:rsid w:val="00166DD2"/>
    <w:rsid w:val="0016729B"/>
    <w:rsid w:val="0017689B"/>
    <w:rsid w:val="00177BCB"/>
    <w:rsid w:val="00181389"/>
    <w:rsid w:val="00186288"/>
    <w:rsid w:val="00197658"/>
    <w:rsid w:val="00197B3F"/>
    <w:rsid w:val="001A0C75"/>
    <w:rsid w:val="001B4754"/>
    <w:rsid w:val="001B6062"/>
    <w:rsid w:val="001C7B78"/>
    <w:rsid w:val="001D0852"/>
    <w:rsid w:val="001D4B70"/>
    <w:rsid w:val="001D78ED"/>
    <w:rsid w:val="001E03BF"/>
    <w:rsid w:val="001E0D15"/>
    <w:rsid w:val="001F255A"/>
    <w:rsid w:val="001F2E04"/>
    <w:rsid w:val="001F396D"/>
    <w:rsid w:val="002002C5"/>
    <w:rsid w:val="002020A3"/>
    <w:rsid w:val="00210DF3"/>
    <w:rsid w:val="00222032"/>
    <w:rsid w:val="002226B3"/>
    <w:rsid w:val="00223D4F"/>
    <w:rsid w:val="0022500B"/>
    <w:rsid w:val="002265A4"/>
    <w:rsid w:val="00230390"/>
    <w:rsid w:val="00232D57"/>
    <w:rsid w:val="00233D4C"/>
    <w:rsid w:val="002402A6"/>
    <w:rsid w:val="00243D12"/>
    <w:rsid w:val="00250723"/>
    <w:rsid w:val="00251441"/>
    <w:rsid w:val="002559ED"/>
    <w:rsid w:val="002566B1"/>
    <w:rsid w:val="00257F2B"/>
    <w:rsid w:val="00260854"/>
    <w:rsid w:val="00261658"/>
    <w:rsid w:val="002622A0"/>
    <w:rsid w:val="00262706"/>
    <w:rsid w:val="00262928"/>
    <w:rsid w:val="00267004"/>
    <w:rsid w:val="00270386"/>
    <w:rsid w:val="00273D10"/>
    <w:rsid w:val="00273F71"/>
    <w:rsid w:val="0028257E"/>
    <w:rsid w:val="002865FB"/>
    <w:rsid w:val="00287F24"/>
    <w:rsid w:val="00292A10"/>
    <w:rsid w:val="0029480D"/>
    <w:rsid w:val="00295C16"/>
    <w:rsid w:val="0029730E"/>
    <w:rsid w:val="002A4991"/>
    <w:rsid w:val="002A7EDF"/>
    <w:rsid w:val="002B2115"/>
    <w:rsid w:val="002B31E5"/>
    <w:rsid w:val="002C1961"/>
    <w:rsid w:val="002C1AAE"/>
    <w:rsid w:val="002C4EB9"/>
    <w:rsid w:val="002C53AC"/>
    <w:rsid w:val="002C5C33"/>
    <w:rsid w:val="002D0037"/>
    <w:rsid w:val="002D1D5E"/>
    <w:rsid w:val="002D3210"/>
    <w:rsid w:val="002D769F"/>
    <w:rsid w:val="002E691E"/>
    <w:rsid w:val="002E78A0"/>
    <w:rsid w:val="002F0DCB"/>
    <w:rsid w:val="002F1AA2"/>
    <w:rsid w:val="00302B30"/>
    <w:rsid w:val="00305471"/>
    <w:rsid w:val="00312664"/>
    <w:rsid w:val="00313E21"/>
    <w:rsid w:val="00313E5F"/>
    <w:rsid w:val="00315432"/>
    <w:rsid w:val="003205AF"/>
    <w:rsid w:val="00330723"/>
    <w:rsid w:val="00330EDD"/>
    <w:rsid w:val="003342C4"/>
    <w:rsid w:val="003345E0"/>
    <w:rsid w:val="00335924"/>
    <w:rsid w:val="00335A9A"/>
    <w:rsid w:val="00336DD4"/>
    <w:rsid w:val="00336FBD"/>
    <w:rsid w:val="00337DDC"/>
    <w:rsid w:val="003461E9"/>
    <w:rsid w:val="003508E0"/>
    <w:rsid w:val="003579BB"/>
    <w:rsid w:val="00360D21"/>
    <w:rsid w:val="003626F7"/>
    <w:rsid w:val="00370C9F"/>
    <w:rsid w:val="003729FF"/>
    <w:rsid w:val="003760AC"/>
    <w:rsid w:val="003763AF"/>
    <w:rsid w:val="0038675C"/>
    <w:rsid w:val="00390795"/>
    <w:rsid w:val="0039116B"/>
    <w:rsid w:val="00394AA5"/>
    <w:rsid w:val="00396FA8"/>
    <w:rsid w:val="003A24E6"/>
    <w:rsid w:val="003A3C66"/>
    <w:rsid w:val="003B1775"/>
    <w:rsid w:val="003B1779"/>
    <w:rsid w:val="003B367E"/>
    <w:rsid w:val="003B6CA0"/>
    <w:rsid w:val="003B7832"/>
    <w:rsid w:val="003B78BB"/>
    <w:rsid w:val="003C77D5"/>
    <w:rsid w:val="003E00B3"/>
    <w:rsid w:val="003E25E0"/>
    <w:rsid w:val="003E3109"/>
    <w:rsid w:val="003E318E"/>
    <w:rsid w:val="003E38A3"/>
    <w:rsid w:val="003E3900"/>
    <w:rsid w:val="003E4EE9"/>
    <w:rsid w:val="003F0C68"/>
    <w:rsid w:val="003F10D5"/>
    <w:rsid w:val="003F1BB8"/>
    <w:rsid w:val="003F25C2"/>
    <w:rsid w:val="003F589A"/>
    <w:rsid w:val="003F6446"/>
    <w:rsid w:val="0040162C"/>
    <w:rsid w:val="00404579"/>
    <w:rsid w:val="00405B27"/>
    <w:rsid w:val="00410192"/>
    <w:rsid w:val="0041143D"/>
    <w:rsid w:val="0041255F"/>
    <w:rsid w:val="004128AC"/>
    <w:rsid w:val="00413198"/>
    <w:rsid w:val="00414E34"/>
    <w:rsid w:val="00416A1A"/>
    <w:rsid w:val="00416D35"/>
    <w:rsid w:val="00417BE7"/>
    <w:rsid w:val="00422E15"/>
    <w:rsid w:val="00424F60"/>
    <w:rsid w:val="0042771E"/>
    <w:rsid w:val="00435559"/>
    <w:rsid w:val="004366BC"/>
    <w:rsid w:val="004411FF"/>
    <w:rsid w:val="0044163C"/>
    <w:rsid w:val="00445DFC"/>
    <w:rsid w:val="00447241"/>
    <w:rsid w:val="00451621"/>
    <w:rsid w:val="004525BB"/>
    <w:rsid w:val="00453DBB"/>
    <w:rsid w:val="00456B04"/>
    <w:rsid w:val="004621DC"/>
    <w:rsid w:val="00462EB5"/>
    <w:rsid w:val="004640CF"/>
    <w:rsid w:val="00466539"/>
    <w:rsid w:val="004708E4"/>
    <w:rsid w:val="00471535"/>
    <w:rsid w:val="00471BA7"/>
    <w:rsid w:val="00472D33"/>
    <w:rsid w:val="004748E4"/>
    <w:rsid w:val="00474DF1"/>
    <w:rsid w:val="00475D21"/>
    <w:rsid w:val="00481218"/>
    <w:rsid w:val="00481ACD"/>
    <w:rsid w:val="00486945"/>
    <w:rsid w:val="00487A13"/>
    <w:rsid w:val="00492F43"/>
    <w:rsid w:val="004947AC"/>
    <w:rsid w:val="004A03B2"/>
    <w:rsid w:val="004A43C1"/>
    <w:rsid w:val="004A5569"/>
    <w:rsid w:val="004A731D"/>
    <w:rsid w:val="004A7D3A"/>
    <w:rsid w:val="004B7CF4"/>
    <w:rsid w:val="004C6305"/>
    <w:rsid w:val="004C6712"/>
    <w:rsid w:val="004C6DDC"/>
    <w:rsid w:val="004D17C4"/>
    <w:rsid w:val="004D343B"/>
    <w:rsid w:val="004D4BD1"/>
    <w:rsid w:val="004D5DAD"/>
    <w:rsid w:val="004D622F"/>
    <w:rsid w:val="004D645D"/>
    <w:rsid w:val="004E646F"/>
    <w:rsid w:val="004E6C00"/>
    <w:rsid w:val="004F1CA4"/>
    <w:rsid w:val="004F1F3F"/>
    <w:rsid w:val="005020E3"/>
    <w:rsid w:val="0050463D"/>
    <w:rsid w:val="00504766"/>
    <w:rsid w:val="00511D98"/>
    <w:rsid w:val="005127FA"/>
    <w:rsid w:val="00512BA4"/>
    <w:rsid w:val="00513D4E"/>
    <w:rsid w:val="0051460D"/>
    <w:rsid w:val="00514E67"/>
    <w:rsid w:val="00517E71"/>
    <w:rsid w:val="00520C66"/>
    <w:rsid w:val="00523860"/>
    <w:rsid w:val="005252CF"/>
    <w:rsid w:val="00525461"/>
    <w:rsid w:val="00531A64"/>
    <w:rsid w:val="0053268E"/>
    <w:rsid w:val="00540F7A"/>
    <w:rsid w:val="00544F8D"/>
    <w:rsid w:val="0054746C"/>
    <w:rsid w:val="00550C0D"/>
    <w:rsid w:val="0055282E"/>
    <w:rsid w:val="00554B23"/>
    <w:rsid w:val="00557CE8"/>
    <w:rsid w:val="00562A5D"/>
    <w:rsid w:val="00563F24"/>
    <w:rsid w:val="00566EAA"/>
    <w:rsid w:val="005717A4"/>
    <w:rsid w:val="005756C2"/>
    <w:rsid w:val="00575949"/>
    <w:rsid w:val="00577120"/>
    <w:rsid w:val="00577693"/>
    <w:rsid w:val="0058213E"/>
    <w:rsid w:val="00583247"/>
    <w:rsid w:val="005835E2"/>
    <w:rsid w:val="00584B0A"/>
    <w:rsid w:val="0059077D"/>
    <w:rsid w:val="0059114A"/>
    <w:rsid w:val="00595D9D"/>
    <w:rsid w:val="00597272"/>
    <w:rsid w:val="0059761C"/>
    <w:rsid w:val="005A1638"/>
    <w:rsid w:val="005A212F"/>
    <w:rsid w:val="005A2371"/>
    <w:rsid w:val="005A274A"/>
    <w:rsid w:val="005B1DB8"/>
    <w:rsid w:val="005B3A1D"/>
    <w:rsid w:val="005B3F66"/>
    <w:rsid w:val="005B7CCB"/>
    <w:rsid w:val="005C0FF3"/>
    <w:rsid w:val="005C3429"/>
    <w:rsid w:val="005C347E"/>
    <w:rsid w:val="005C3611"/>
    <w:rsid w:val="005C64F2"/>
    <w:rsid w:val="005D1A81"/>
    <w:rsid w:val="005D6497"/>
    <w:rsid w:val="005E0E89"/>
    <w:rsid w:val="005E4A12"/>
    <w:rsid w:val="005E506F"/>
    <w:rsid w:val="005E79DD"/>
    <w:rsid w:val="005E7ED3"/>
    <w:rsid w:val="005F31F7"/>
    <w:rsid w:val="005F41B8"/>
    <w:rsid w:val="005F5C1A"/>
    <w:rsid w:val="005F7709"/>
    <w:rsid w:val="006006BB"/>
    <w:rsid w:val="00604606"/>
    <w:rsid w:val="0060677A"/>
    <w:rsid w:val="00606E1C"/>
    <w:rsid w:val="00617308"/>
    <w:rsid w:val="0062120F"/>
    <w:rsid w:val="00621319"/>
    <w:rsid w:val="00621B1D"/>
    <w:rsid w:val="006248D7"/>
    <w:rsid w:val="006321EA"/>
    <w:rsid w:val="0063521C"/>
    <w:rsid w:val="006375D8"/>
    <w:rsid w:val="0063778B"/>
    <w:rsid w:val="00640E92"/>
    <w:rsid w:val="0064143D"/>
    <w:rsid w:val="0065241C"/>
    <w:rsid w:val="00653BF2"/>
    <w:rsid w:val="00654477"/>
    <w:rsid w:val="00662879"/>
    <w:rsid w:val="00662DC5"/>
    <w:rsid w:val="006633BD"/>
    <w:rsid w:val="00664974"/>
    <w:rsid w:val="00665B83"/>
    <w:rsid w:val="00666CDA"/>
    <w:rsid w:val="0066720A"/>
    <w:rsid w:val="00667489"/>
    <w:rsid w:val="00667A73"/>
    <w:rsid w:val="00673A3C"/>
    <w:rsid w:val="00674784"/>
    <w:rsid w:val="00675E7D"/>
    <w:rsid w:val="00680BF6"/>
    <w:rsid w:val="00681F4C"/>
    <w:rsid w:val="00682DDE"/>
    <w:rsid w:val="00685451"/>
    <w:rsid w:val="00690796"/>
    <w:rsid w:val="00696636"/>
    <w:rsid w:val="006A0052"/>
    <w:rsid w:val="006A3B45"/>
    <w:rsid w:val="006B1C5C"/>
    <w:rsid w:val="006B4183"/>
    <w:rsid w:val="006B46DF"/>
    <w:rsid w:val="006C13EB"/>
    <w:rsid w:val="006C1E5A"/>
    <w:rsid w:val="006D05AB"/>
    <w:rsid w:val="006D245D"/>
    <w:rsid w:val="006D4D53"/>
    <w:rsid w:val="006D61E3"/>
    <w:rsid w:val="006D68BD"/>
    <w:rsid w:val="006D6D04"/>
    <w:rsid w:val="006E0E4C"/>
    <w:rsid w:val="006E53D4"/>
    <w:rsid w:val="006F1573"/>
    <w:rsid w:val="006F1F74"/>
    <w:rsid w:val="006F4257"/>
    <w:rsid w:val="00702856"/>
    <w:rsid w:val="007034E5"/>
    <w:rsid w:val="00707079"/>
    <w:rsid w:val="007107B3"/>
    <w:rsid w:val="00715C4A"/>
    <w:rsid w:val="00715F00"/>
    <w:rsid w:val="00720B33"/>
    <w:rsid w:val="00720FE4"/>
    <w:rsid w:val="00723617"/>
    <w:rsid w:val="00725525"/>
    <w:rsid w:val="00725E97"/>
    <w:rsid w:val="00727114"/>
    <w:rsid w:val="007302EF"/>
    <w:rsid w:val="007331F3"/>
    <w:rsid w:val="007357DD"/>
    <w:rsid w:val="00736A78"/>
    <w:rsid w:val="00740C92"/>
    <w:rsid w:val="00740D04"/>
    <w:rsid w:val="00744F30"/>
    <w:rsid w:val="0075019D"/>
    <w:rsid w:val="0075113B"/>
    <w:rsid w:val="007518CE"/>
    <w:rsid w:val="00756C05"/>
    <w:rsid w:val="007612EA"/>
    <w:rsid w:val="0076463B"/>
    <w:rsid w:val="00771B00"/>
    <w:rsid w:val="00774A52"/>
    <w:rsid w:val="0077610C"/>
    <w:rsid w:val="00780860"/>
    <w:rsid w:val="00782D6D"/>
    <w:rsid w:val="00787A7F"/>
    <w:rsid w:val="00790984"/>
    <w:rsid w:val="00793133"/>
    <w:rsid w:val="00793B20"/>
    <w:rsid w:val="007A6C36"/>
    <w:rsid w:val="007B071A"/>
    <w:rsid w:val="007B63F6"/>
    <w:rsid w:val="007B6EED"/>
    <w:rsid w:val="007C07B5"/>
    <w:rsid w:val="007C0B80"/>
    <w:rsid w:val="007C0DC5"/>
    <w:rsid w:val="007C38B5"/>
    <w:rsid w:val="007C3DDE"/>
    <w:rsid w:val="007C5169"/>
    <w:rsid w:val="007C7C85"/>
    <w:rsid w:val="007C7E91"/>
    <w:rsid w:val="007D15D7"/>
    <w:rsid w:val="007D2477"/>
    <w:rsid w:val="007D2F53"/>
    <w:rsid w:val="007D6D65"/>
    <w:rsid w:val="007E2AE9"/>
    <w:rsid w:val="007E49D7"/>
    <w:rsid w:val="007E5DF9"/>
    <w:rsid w:val="007E5E72"/>
    <w:rsid w:val="007E6A76"/>
    <w:rsid w:val="007E702E"/>
    <w:rsid w:val="007E7506"/>
    <w:rsid w:val="007F029B"/>
    <w:rsid w:val="007F6D34"/>
    <w:rsid w:val="008026DE"/>
    <w:rsid w:val="008076D4"/>
    <w:rsid w:val="00810509"/>
    <w:rsid w:val="00813506"/>
    <w:rsid w:val="00816609"/>
    <w:rsid w:val="008177C2"/>
    <w:rsid w:val="0082109E"/>
    <w:rsid w:val="00827AC9"/>
    <w:rsid w:val="008306C4"/>
    <w:rsid w:val="008317BE"/>
    <w:rsid w:val="00832790"/>
    <w:rsid w:val="00835746"/>
    <w:rsid w:val="00837860"/>
    <w:rsid w:val="0084442B"/>
    <w:rsid w:val="008461DB"/>
    <w:rsid w:val="00847F80"/>
    <w:rsid w:val="008503C9"/>
    <w:rsid w:val="00850FE1"/>
    <w:rsid w:val="0085146C"/>
    <w:rsid w:val="0085289D"/>
    <w:rsid w:val="008546FB"/>
    <w:rsid w:val="00855BCF"/>
    <w:rsid w:val="008643CA"/>
    <w:rsid w:val="008649E1"/>
    <w:rsid w:val="00866869"/>
    <w:rsid w:val="00867EBA"/>
    <w:rsid w:val="008716F6"/>
    <w:rsid w:val="008720FC"/>
    <w:rsid w:val="00872D34"/>
    <w:rsid w:val="00872D99"/>
    <w:rsid w:val="00883154"/>
    <w:rsid w:val="00884070"/>
    <w:rsid w:val="00887C26"/>
    <w:rsid w:val="00897585"/>
    <w:rsid w:val="008A1AFF"/>
    <w:rsid w:val="008B32E0"/>
    <w:rsid w:val="008B49F9"/>
    <w:rsid w:val="008B5275"/>
    <w:rsid w:val="008C1921"/>
    <w:rsid w:val="008C1BC1"/>
    <w:rsid w:val="008C24AC"/>
    <w:rsid w:val="008C5AAD"/>
    <w:rsid w:val="008C6DDE"/>
    <w:rsid w:val="008E59B9"/>
    <w:rsid w:val="008F53C0"/>
    <w:rsid w:val="009000ED"/>
    <w:rsid w:val="0090084B"/>
    <w:rsid w:val="00902213"/>
    <w:rsid w:val="009108E0"/>
    <w:rsid w:val="00914069"/>
    <w:rsid w:val="00917FEC"/>
    <w:rsid w:val="00921E44"/>
    <w:rsid w:val="00923C59"/>
    <w:rsid w:val="00930F2A"/>
    <w:rsid w:val="0093578C"/>
    <w:rsid w:val="0093584B"/>
    <w:rsid w:val="009370BB"/>
    <w:rsid w:val="009478D4"/>
    <w:rsid w:val="00950076"/>
    <w:rsid w:val="00954998"/>
    <w:rsid w:val="009601DB"/>
    <w:rsid w:val="00962AB1"/>
    <w:rsid w:val="00962F3F"/>
    <w:rsid w:val="009635EC"/>
    <w:rsid w:val="0097282D"/>
    <w:rsid w:val="00972864"/>
    <w:rsid w:val="00974DF8"/>
    <w:rsid w:val="009750EC"/>
    <w:rsid w:val="00992DB8"/>
    <w:rsid w:val="009978B1"/>
    <w:rsid w:val="009A334A"/>
    <w:rsid w:val="009A3D47"/>
    <w:rsid w:val="009A4E52"/>
    <w:rsid w:val="009A6603"/>
    <w:rsid w:val="009A74E0"/>
    <w:rsid w:val="009B0C5A"/>
    <w:rsid w:val="009C2781"/>
    <w:rsid w:val="009C3C9F"/>
    <w:rsid w:val="009C6DC2"/>
    <w:rsid w:val="009D2A80"/>
    <w:rsid w:val="009D3A32"/>
    <w:rsid w:val="009D3FF5"/>
    <w:rsid w:val="009D445B"/>
    <w:rsid w:val="009E03E3"/>
    <w:rsid w:val="009E16A9"/>
    <w:rsid w:val="009E37E1"/>
    <w:rsid w:val="009E4170"/>
    <w:rsid w:val="009F2776"/>
    <w:rsid w:val="009F2D63"/>
    <w:rsid w:val="009F39D1"/>
    <w:rsid w:val="00A0320C"/>
    <w:rsid w:val="00A03729"/>
    <w:rsid w:val="00A11199"/>
    <w:rsid w:val="00A1526C"/>
    <w:rsid w:val="00A15D6A"/>
    <w:rsid w:val="00A1670A"/>
    <w:rsid w:val="00A22F2D"/>
    <w:rsid w:val="00A25AEC"/>
    <w:rsid w:val="00A31D5F"/>
    <w:rsid w:val="00A37B96"/>
    <w:rsid w:val="00A42381"/>
    <w:rsid w:val="00A43615"/>
    <w:rsid w:val="00A45F3D"/>
    <w:rsid w:val="00A46355"/>
    <w:rsid w:val="00A5043F"/>
    <w:rsid w:val="00A51872"/>
    <w:rsid w:val="00A52CB1"/>
    <w:rsid w:val="00A5371D"/>
    <w:rsid w:val="00A53A77"/>
    <w:rsid w:val="00A550F3"/>
    <w:rsid w:val="00A55BD4"/>
    <w:rsid w:val="00A56D2E"/>
    <w:rsid w:val="00A56D56"/>
    <w:rsid w:val="00A57888"/>
    <w:rsid w:val="00A66BF2"/>
    <w:rsid w:val="00A66E90"/>
    <w:rsid w:val="00A72F28"/>
    <w:rsid w:val="00A73153"/>
    <w:rsid w:val="00A737F6"/>
    <w:rsid w:val="00A746DC"/>
    <w:rsid w:val="00A755E5"/>
    <w:rsid w:val="00A775E2"/>
    <w:rsid w:val="00A85576"/>
    <w:rsid w:val="00A86F05"/>
    <w:rsid w:val="00A91B8B"/>
    <w:rsid w:val="00A92A6B"/>
    <w:rsid w:val="00A92FFC"/>
    <w:rsid w:val="00AA0368"/>
    <w:rsid w:val="00AA273B"/>
    <w:rsid w:val="00AA5F14"/>
    <w:rsid w:val="00AB2155"/>
    <w:rsid w:val="00AB7884"/>
    <w:rsid w:val="00AC0007"/>
    <w:rsid w:val="00AC073E"/>
    <w:rsid w:val="00AC1354"/>
    <w:rsid w:val="00AC27A8"/>
    <w:rsid w:val="00AC3682"/>
    <w:rsid w:val="00AC7914"/>
    <w:rsid w:val="00AD21AF"/>
    <w:rsid w:val="00AD5F24"/>
    <w:rsid w:val="00AE2EB3"/>
    <w:rsid w:val="00AE35AD"/>
    <w:rsid w:val="00AE4355"/>
    <w:rsid w:val="00B0089D"/>
    <w:rsid w:val="00B02D77"/>
    <w:rsid w:val="00B06373"/>
    <w:rsid w:val="00B068DF"/>
    <w:rsid w:val="00B06BF3"/>
    <w:rsid w:val="00B15D13"/>
    <w:rsid w:val="00B22C82"/>
    <w:rsid w:val="00B245D0"/>
    <w:rsid w:val="00B24E21"/>
    <w:rsid w:val="00B26F8B"/>
    <w:rsid w:val="00B27B4A"/>
    <w:rsid w:val="00B27C66"/>
    <w:rsid w:val="00B33117"/>
    <w:rsid w:val="00B33895"/>
    <w:rsid w:val="00B3613D"/>
    <w:rsid w:val="00B408B6"/>
    <w:rsid w:val="00B423DC"/>
    <w:rsid w:val="00B45CA2"/>
    <w:rsid w:val="00B472F4"/>
    <w:rsid w:val="00B55C8E"/>
    <w:rsid w:val="00B5726D"/>
    <w:rsid w:val="00B60AA1"/>
    <w:rsid w:val="00B60E96"/>
    <w:rsid w:val="00B64CE1"/>
    <w:rsid w:val="00B64ED9"/>
    <w:rsid w:val="00B64EF4"/>
    <w:rsid w:val="00B6742F"/>
    <w:rsid w:val="00B71EA1"/>
    <w:rsid w:val="00B747DC"/>
    <w:rsid w:val="00B74A67"/>
    <w:rsid w:val="00B751E3"/>
    <w:rsid w:val="00B77DF2"/>
    <w:rsid w:val="00B8210A"/>
    <w:rsid w:val="00B82FEF"/>
    <w:rsid w:val="00B8546E"/>
    <w:rsid w:val="00B90641"/>
    <w:rsid w:val="00B91997"/>
    <w:rsid w:val="00B91F79"/>
    <w:rsid w:val="00B939EB"/>
    <w:rsid w:val="00BA2D43"/>
    <w:rsid w:val="00BA3B28"/>
    <w:rsid w:val="00BA5E0D"/>
    <w:rsid w:val="00BA7FF5"/>
    <w:rsid w:val="00BB320D"/>
    <w:rsid w:val="00BB406E"/>
    <w:rsid w:val="00BB63B2"/>
    <w:rsid w:val="00BB73CE"/>
    <w:rsid w:val="00BC1D1B"/>
    <w:rsid w:val="00BD0849"/>
    <w:rsid w:val="00BD2749"/>
    <w:rsid w:val="00BD3A0E"/>
    <w:rsid w:val="00BE00D5"/>
    <w:rsid w:val="00BE067E"/>
    <w:rsid w:val="00BE1B38"/>
    <w:rsid w:val="00BF4DAF"/>
    <w:rsid w:val="00C00406"/>
    <w:rsid w:val="00C01109"/>
    <w:rsid w:val="00C011A0"/>
    <w:rsid w:val="00C0235B"/>
    <w:rsid w:val="00C05543"/>
    <w:rsid w:val="00C07ED5"/>
    <w:rsid w:val="00C10035"/>
    <w:rsid w:val="00C1169B"/>
    <w:rsid w:val="00C13B75"/>
    <w:rsid w:val="00C25F76"/>
    <w:rsid w:val="00C26DB1"/>
    <w:rsid w:val="00C27E97"/>
    <w:rsid w:val="00C3100F"/>
    <w:rsid w:val="00C331FE"/>
    <w:rsid w:val="00C33534"/>
    <w:rsid w:val="00C40EE0"/>
    <w:rsid w:val="00C415FB"/>
    <w:rsid w:val="00C41850"/>
    <w:rsid w:val="00C43391"/>
    <w:rsid w:val="00C439DB"/>
    <w:rsid w:val="00C54454"/>
    <w:rsid w:val="00C601E9"/>
    <w:rsid w:val="00C61F58"/>
    <w:rsid w:val="00C62784"/>
    <w:rsid w:val="00C667A1"/>
    <w:rsid w:val="00C70ACD"/>
    <w:rsid w:val="00C70F1F"/>
    <w:rsid w:val="00C74A29"/>
    <w:rsid w:val="00C74B64"/>
    <w:rsid w:val="00C84904"/>
    <w:rsid w:val="00C85AC3"/>
    <w:rsid w:val="00C860EC"/>
    <w:rsid w:val="00C86F13"/>
    <w:rsid w:val="00C9072B"/>
    <w:rsid w:val="00C946F5"/>
    <w:rsid w:val="00CA1505"/>
    <w:rsid w:val="00CB0E63"/>
    <w:rsid w:val="00CB274E"/>
    <w:rsid w:val="00CB3A0A"/>
    <w:rsid w:val="00CB3D0E"/>
    <w:rsid w:val="00CB6300"/>
    <w:rsid w:val="00CB6D94"/>
    <w:rsid w:val="00CC130C"/>
    <w:rsid w:val="00CC2113"/>
    <w:rsid w:val="00CD696C"/>
    <w:rsid w:val="00CE0A99"/>
    <w:rsid w:val="00CE47DC"/>
    <w:rsid w:val="00CF1B15"/>
    <w:rsid w:val="00CF249E"/>
    <w:rsid w:val="00CF2562"/>
    <w:rsid w:val="00CF6327"/>
    <w:rsid w:val="00D0047A"/>
    <w:rsid w:val="00D03A11"/>
    <w:rsid w:val="00D12B50"/>
    <w:rsid w:val="00D16E2D"/>
    <w:rsid w:val="00D24A23"/>
    <w:rsid w:val="00D24DB3"/>
    <w:rsid w:val="00D27C5A"/>
    <w:rsid w:val="00D27E2A"/>
    <w:rsid w:val="00D30B3B"/>
    <w:rsid w:val="00D3242B"/>
    <w:rsid w:val="00D328CA"/>
    <w:rsid w:val="00D3294B"/>
    <w:rsid w:val="00D35D7B"/>
    <w:rsid w:val="00D415D3"/>
    <w:rsid w:val="00D43322"/>
    <w:rsid w:val="00D46DD2"/>
    <w:rsid w:val="00D51E8A"/>
    <w:rsid w:val="00D54B84"/>
    <w:rsid w:val="00D60F7E"/>
    <w:rsid w:val="00D62A27"/>
    <w:rsid w:val="00D66AFD"/>
    <w:rsid w:val="00D705B8"/>
    <w:rsid w:val="00D707DE"/>
    <w:rsid w:val="00D774D1"/>
    <w:rsid w:val="00D800EC"/>
    <w:rsid w:val="00D80315"/>
    <w:rsid w:val="00D81160"/>
    <w:rsid w:val="00D81F23"/>
    <w:rsid w:val="00D83E40"/>
    <w:rsid w:val="00D87FDE"/>
    <w:rsid w:val="00D93CF3"/>
    <w:rsid w:val="00D96B7D"/>
    <w:rsid w:val="00D97084"/>
    <w:rsid w:val="00DA006C"/>
    <w:rsid w:val="00DA08C0"/>
    <w:rsid w:val="00DA23B9"/>
    <w:rsid w:val="00DA2596"/>
    <w:rsid w:val="00DA4BFE"/>
    <w:rsid w:val="00DB1A74"/>
    <w:rsid w:val="00DB21E3"/>
    <w:rsid w:val="00DB4348"/>
    <w:rsid w:val="00DC0701"/>
    <w:rsid w:val="00DC6487"/>
    <w:rsid w:val="00DC7BC5"/>
    <w:rsid w:val="00DD1477"/>
    <w:rsid w:val="00DD1A9F"/>
    <w:rsid w:val="00DD5905"/>
    <w:rsid w:val="00DE291E"/>
    <w:rsid w:val="00DE35BD"/>
    <w:rsid w:val="00DE4B8D"/>
    <w:rsid w:val="00DE5415"/>
    <w:rsid w:val="00DE5A63"/>
    <w:rsid w:val="00DE7974"/>
    <w:rsid w:val="00DF0470"/>
    <w:rsid w:val="00DF0549"/>
    <w:rsid w:val="00DF62E5"/>
    <w:rsid w:val="00E0293C"/>
    <w:rsid w:val="00E07FD3"/>
    <w:rsid w:val="00E1296E"/>
    <w:rsid w:val="00E14E53"/>
    <w:rsid w:val="00E17D19"/>
    <w:rsid w:val="00E23E1E"/>
    <w:rsid w:val="00E24D90"/>
    <w:rsid w:val="00E3379D"/>
    <w:rsid w:val="00E35969"/>
    <w:rsid w:val="00E35BFE"/>
    <w:rsid w:val="00E35C0F"/>
    <w:rsid w:val="00E407E5"/>
    <w:rsid w:val="00E46563"/>
    <w:rsid w:val="00E469C6"/>
    <w:rsid w:val="00E501ED"/>
    <w:rsid w:val="00E5022A"/>
    <w:rsid w:val="00E55BB2"/>
    <w:rsid w:val="00E60D22"/>
    <w:rsid w:val="00E62530"/>
    <w:rsid w:val="00E64094"/>
    <w:rsid w:val="00E64A36"/>
    <w:rsid w:val="00E66566"/>
    <w:rsid w:val="00E710FE"/>
    <w:rsid w:val="00E77A03"/>
    <w:rsid w:val="00E80B85"/>
    <w:rsid w:val="00E80FC0"/>
    <w:rsid w:val="00E84F3A"/>
    <w:rsid w:val="00E85ED8"/>
    <w:rsid w:val="00E91ECD"/>
    <w:rsid w:val="00E93A14"/>
    <w:rsid w:val="00EA0184"/>
    <w:rsid w:val="00EA3904"/>
    <w:rsid w:val="00EA3FEE"/>
    <w:rsid w:val="00EA73EF"/>
    <w:rsid w:val="00EB51C8"/>
    <w:rsid w:val="00EB6319"/>
    <w:rsid w:val="00EC140F"/>
    <w:rsid w:val="00EC2812"/>
    <w:rsid w:val="00EC5334"/>
    <w:rsid w:val="00ED02D6"/>
    <w:rsid w:val="00ED3DD1"/>
    <w:rsid w:val="00ED51BE"/>
    <w:rsid w:val="00ED758D"/>
    <w:rsid w:val="00EE092C"/>
    <w:rsid w:val="00EF12A8"/>
    <w:rsid w:val="00EF3057"/>
    <w:rsid w:val="00EF63A5"/>
    <w:rsid w:val="00F02213"/>
    <w:rsid w:val="00F040FD"/>
    <w:rsid w:val="00F042E3"/>
    <w:rsid w:val="00F04379"/>
    <w:rsid w:val="00F0598E"/>
    <w:rsid w:val="00F06494"/>
    <w:rsid w:val="00F07A56"/>
    <w:rsid w:val="00F13B5D"/>
    <w:rsid w:val="00F1515E"/>
    <w:rsid w:val="00F1532D"/>
    <w:rsid w:val="00F17452"/>
    <w:rsid w:val="00F20165"/>
    <w:rsid w:val="00F23517"/>
    <w:rsid w:val="00F2489A"/>
    <w:rsid w:val="00F26557"/>
    <w:rsid w:val="00F32136"/>
    <w:rsid w:val="00F33459"/>
    <w:rsid w:val="00F33F2F"/>
    <w:rsid w:val="00F536A2"/>
    <w:rsid w:val="00F54ED8"/>
    <w:rsid w:val="00F56CFE"/>
    <w:rsid w:val="00F572CE"/>
    <w:rsid w:val="00F61A9C"/>
    <w:rsid w:val="00F6448C"/>
    <w:rsid w:val="00F64933"/>
    <w:rsid w:val="00F705CB"/>
    <w:rsid w:val="00F71C26"/>
    <w:rsid w:val="00F73F3B"/>
    <w:rsid w:val="00F74578"/>
    <w:rsid w:val="00F76415"/>
    <w:rsid w:val="00F774A8"/>
    <w:rsid w:val="00F803C1"/>
    <w:rsid w:val="00F83A9A"/>
    <w:rsid w:val="00F83F92"/>
    <w:rsid w:val="00F862DA"/>
    <w:rsid w:val="00F90CE4"/>
    <w:rsid w:val="00F9217D"/>
    <w:rsid w:val="00F9267D"/>
    <w:rsid w:val="00F92CE0"/>
    <w:rsid w:val="00F948E5"/>
    <w:rsid w:val="00FA02BB"/>
    <w:rsid w:val="00FA054F"/>
    <w:rsid w:val="00FA26B2"/>
    <w:rsid w:val="00FA3B82"/>
    <w:rsid w:val="00FA7397"/>
    <w:rsid w:val="00FB04B7"/>
    <w:rsid w:val="00FB4622"/>
    <w:rsid w:val="00FC6505"/>
    <w:rsid w:val="00FD03C8"/>
    <w:rsid w:val="00FD256E"/>
    <w:rsid w:val="00FD4353"/>
    <w:rsid w:val="00FD62F6"/>
    <w:rsid w:val="00FD678B"/>
    <w:rsid w:val="00FE2354"/>
    <w:rsid w:val="00FE2623"/>
    <w:rsid w:val="00FE5A61"/>
    <w:rsid w:val="00FE7A05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98822-C741-490B-88E9-1DA058B9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BD4"/>
    <w:pPr>
      <w:keepNext/>
      <w:jc w:val="right"/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qFormat/>
    <w:rsid w:val="00A50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6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710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A5043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BD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04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6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107B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5043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A55BD4"/>
    <w:pPr>
      <w:widowControl w:val="0"/>
      <w:ind w:left="720"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A5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55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5BD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A55B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55BD4"/>
    <w:pPr>
      <w:widowControl w:val="0"/>
      <w:tabs>
        <w:tab w:val="center" w:pos="4153"/>
        <w:tab w:val="right" w:pos="8306"/>
      </w:tabs>
    </w:pPr>
    <w:rPr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A55B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rsid w:val="00A55B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a">
    <w:name w:val="page number"/>
    <w:basedOn w:val="a0"/>
    <w:rsid w:val="00A55BD4"/>
  </w:style>
  <w:style w:type="paragraph" w:styleId="ab">
    <w:name w:val="Balloon Text"/>
    <w:basedOn w:val="a"/>
    <w:link w:val="ac"/>
    <w:semiHidden/>
    <w:unhideWhenUsed/>
    <w:rsid w:val="0067478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74784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0758D0"/>
    <w:rPr>
      <w:color w:val="0000FF"/>
      <w:u w:val="single"/>
    </w:rPr>
  </w:style>
  <w:style w:type="paragraph" w:customStyle="1" w:styleId="formattext">
    <w:name w:val="formattext"/>
    <w:basedOn w:val="a"/>
    <w:rsid w:val="00456B04"/>
    <w:pPr>
      <w:spacing w:before="100" w:beforeAutospacing="1" w:after="100" w:afterAutospacing="1"/>
    </w:pPr>
  </w:style>
  <w:style w:type="paragraph" w:customStyle="1" w:styleId="ae">
    <w:name w:val="Знак Знак Знак Знак Знак Знак"/>
    <w:basedOn w:val="a"/>
    <w:rsid w:val="00222032"/>
    <w:pPr>
      <w:widowControl w:val="0"/>
      <w:adjustRightInd w:val="0"/>
      <w:spacing w:after="160" w:line="240" w:lineRule="exact"/>
      <w:jc w:val="right"/>
      <w:textAlignment w:val="baseline"/>
    </w:pPr>
    <w:rPr>
      <w:rFonts w:ascii="Arial" w:hAnsi="Arial" w:cs="Arial"/>
      <w:sz w:val="20"/>
      <w:szCs w:val="20"/>
      <w:lang w:val="en-GB" w:eastAsia="en-US"/>
    </w:rPr>
  </w:style>
  <w:style w:type="table" w:styleId="af">
    <w:name w:val="Table Grid"/>
    <w:basedOn w:val="a1"/>
    <w:uiPriority w:val="59"/>
    <w:rsid w:val="00222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rsid w:val="00222032"/>
    <w:pPr>
      <w:spacing w:before="100" w:beforeAutospacing="1" w:after="100" w:afterAutospacing="1"/>
    </w:pPr>
  </w:style>
  <w:style w:type="paragraph" w:styleId="af1">
    <w:name w:val="Document Map"/>
    <w:basedOn w:val="a"/>
    <w:link w:val="af2"/>
    <w:semiHidden/>
    <w:rsid w:val="002220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22203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222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22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22203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3">
    <w:name w:val="List Paragraph"/>
    <w:basedOn w:val="a"/>
    <w:link w:val="af4"/>
    <w:uiPriority w:val="34"/>
    <w:qFormat/>
    <w:rsid w:val="002220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A5043F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37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107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10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7107B3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5">
    <w:name w:val="Основной текст_"/>
    <w:link w:val="21"/>
    <w:locked/>
    <w:rsid w:val="007107B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5"/>
    <w:rsid w:val="007107B3"/>
    <w:pPr>
      <w:widowControl w:val="0"/>
      <w:shd w:val="clear" w:color="auto" w:fill="FFFFFF"/>
      <w:spacing w:after="60" w:line="0" w:lineRule="atLeast"/>
      <w:ind w:hanging="1520"/>
    </w:pPr>
    <w:rPr>
      <w:rFonts w:cstheme="minorBidi"/>
      <w:sz w:val="25"/>
      <w:szCs w:val="25"/>
      <w:lang w:eastAsia="en-US"/>
    </w:rPr>
  </w:style>
  <w:style w:type="paragraph" w:styleId="af6">
    <w:name w:val="footnote text"/>
    <w:basedOn w:val="a"/>
    <w:link w:val="af7"/>
    <w:uiPriority w:val="99"/>
    <w:unhideWhenUsed/>
    <w:rsid w:val="007107B3"/>
    <w:pPr>
      <w:ind w:firstLine="567"/>
      <w:jc w:val="both"/>
    </w:pPr>
    <w:rPr>
      <w:rFonts w:ascii="Arial Narrow" w:hAnsi="Arial Narrow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7107B3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nhideWhenUsed/>
    <w:rsid w:val="00A5043F"/>
    <w:pPr>
      <w:spacing w:after="120"/>
    </w:pPr>
  </w:style>
  <w:style w:type="character" w:customStyle="1" w:styleId="af9">
    <w:name w:val="Основной текст Знак"/>
    <w:basedOn w:val="a0"/>
    <w:link w:val="af8"/>
    <w:rsid w:val="00A50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04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04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нак Знак Знак Знак"/>
    <w:basedOn w:val="a"/>
    <w:rsid w:val="00A5043F"/>
    <w:pPr>
      <w:spacing w:before="100" w:beforeAutospacing="1" w:after="100" w:afterAutospacing="1"/>
    </w:pPr>
    <w:rPr>
      <w:rFonts w:ascii="Tahoma" w:hAnsi="Tahoma"/>
      <w:sz w:val="28"/>
      <w:szCs w:val="28"/>
      <w:lang w:val="en-US" w:eastAsia="en-US"/>
    </w:rPr>
  </w:style>
  <w:style w:type="character" w:styleId="afb">
    <w:name w:val="Emphasis"/>
    <w:uiPriority w:val="20"/>
    <w:qFormat/>
    <w:rsid w:val="00A5043F"/>
    <w:rPr>
      <w:i/>
      <w:iCs/>
    </w:rPr>
  </w:style>
  <w:style w:type="paragraph" w:customStyle="1" w:styleId="IauiueWeb">
    <w:name w:val="Iau?iue (Web)"/>
    <w:basedOn w:val="a"/>
    <w:rsid w:val="00A5043F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c">
    <w:name w:val="Strong"/>
    <w:qFormat/>
    <w:rsid w:val="00A5043F"/>
    <w:rPr>
      <w:b/>
      <w:bCs/>
    </w:rPr>
  </w:style>
  <w:style w:type="paragraph" w:styleId="33">
    <w:name w:val="Body Text 3"/>
    <w:basedOn w:val="a"/>
    <w:link w:val="34"/>
    <w:rsid w:val="00A5043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504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No Spacing"/>
    <w:uiPriority w:val="99"/>
    <w:qFormat/>
    <w:rsid w:val="00A5043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Page">
    <w:name w:val="ConsPlusTitlePage"/>
    <w:rsid w:val="00A5043F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rsid w:val="00A5043F"/>
    <w:rPr>
      <w:rFonts w:cs="Times New Roman"/>
    </w:rPr>
  </w:style>
  <w:style w:type="paragraph" w:customStyle="1" w:styleId="11">
    <w:name w:val="Абзац списка1"/>
    <w:basedOn w:val="a"/>
    <w:rsid w:val="00A504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A5043F"/>
    <w:rPr>
      <w:rFonts w:cs="Times New Roman"/>
    </w:rPr>
  </w:style>
  <w:style w:type="character" w:styleId="afe">
    <w:name w:val="footnote reference"/>
    <w:uiPriority w:val="99"/>
    <w:unhideWhenUsed/>
    <w:rsid w:val="00A5043F"/>
    <w:rPr>
      <w:vertAlign w:val="superscript"/>
    </w:rPr>
  </w:style>
  <w:style w:type="character" w:styleId="aff">
    <w:name w:val="annotation reference"/>
    <w:rsid w:val="00A5043F"/>
    <w:rPr>
      <w:sz w:val="16"/>
      <w:szCs w:val="16"/>
    </w:rPr>
  </w:style>
  <w:style w:type="paragraph" w:styleId="aff0">
    <w:name w:val="annotation text"/>
    <w:basedOn w:val="a"/>
    <w:link w:val="aff1"/>
    <w:rsid w:val="00A5043F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A50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A5043F"/>
    <w:rPr>
      <w:b/>
      <w:bCs/>
    </w:rPr>
  </w:style>
  <w:style w:type="character" w:customStyle="1" w:styleId="aff3">
    <w:name w:val="Тема примечания Знак"/>
    <w:basedOn w:val="aff1"/>
    <w:link w:val="aff2"/>
    <w:rsid w:val="00A504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endnote text"/>
    <w:basedOn w:val="a"/>
    <w:link w:val="aff5"/>
    <w:rsid w:val="00A5043F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A504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rsid w:val="00A5043F"/>
    <w:rPr>
      <w:vertAlign w:val="superscript"/>
    </w:rPr>
  </w:style>
  <w:style w:type="paragraph" w:customStyle="1" w:styleId="ConsNormal">
    <w:name w:val="ConsNormal"/>
    <w:rsid w:val="00A504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BE067E"/>
    <w:pPr>
      <w:spacing w:before="100" w:beforeAutospacing="1" w:after="100" w:afterAutospacing="1"/>
    </w:pPr>
  </w:style>
  <w:style w:type="character" w:customStyle="1" w:styleId="z-">
    <w:name w:val="z-Начало формы Знак"/>
    <w:basedOn w:val="a0"/>
    <w:link w:val="z-0"/>
    <w:uiPriority w:val="99"/>
    <w:semiHidden/>
    <w:rsid w:val="00BE06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E067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lacktext">
    <w:name w:val="black_text"/>
    <w:basedOn w:val="a0"/>
    <w:rsid w:val="00BE067E"/>
  </w:style>
  <w:style w:type="character" w:customStyle="1" w:styleId="z-1">
    <w:name w:val="z-Конец формы Знак"/>
    <w:basedOn w:val="a0"/>
    <w:link w:val="z-2"/>
    <w:uiPriority w:val="99"/>
    <w:semiHidden/>
    <w:rsid w:val="00BE06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BE067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85608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27764" TargetMode="External"/><Relationship Id="rId17" Type="http://schemas.openxmlformats.org/officeDocument/2006/relationships/hyperlink" Target="consultantplus://offline/ref=63D6007F472A212D5240FBCD2177BFA1CFACC04F99F6E2D64A9AC0342D430DB94BC14F3C80721B5Bc0N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D6007F472A212D5240FBCD2177BFA1CFACC04F99F6E2D64A9AC0342D430DB94BC14F3C80721B5Dc0N0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16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D6007F472A212D5240FBCD2177BFA1CFAEC64A9AFAE2D64A9AC0342D430DB94BC14F3C80721359c0NAN" TargetMode="External"/><Relationship Id="rId10" Type="http://schemas.openxmlformats.org/officeDocument/2006/relationships/hyperlink" Target="http://docs.cntd.ru/document/90205260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90218628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C5A7-E06B-4A0D-A678-06FA3FFE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15703</Words>
  <Characters>89513</Characters>
  <Application>Microsoft Office Word</Application>
  <DocSecurity>0</DocSecurity>
  <Lines>745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2021-06-01T10:11:00Z</cp:lastPrinted>
  <dcterms:created xsi:type="dcterms:W3CDTF">2021-06-02T11:06:00Z</dcterms:created>
  <dcterms:modified xsi:type="dcterms:W3CDTF">2021-06-02T11:06:00Z</dcterms:modified>
</cp:coreProperties>
</file>